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3A3749DE"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76642A">
        <w:rPr>
          <w:rFonts w:ascii="Arial" w:hAnsi="Arial" w:cs="Arial"/>
        </w:rPr>
        <w:t>Biology i</w:t>
      </w:r>
    </w:p>
    <w:p w14:paraId="43EEB450" w14:textId="5A807344" w:rsidR="008338E0" w:rsidRPr="002840F2" w:rsidRDefault="0076642A" w:rsidP="007F68EF">
      <w:pPr>
        <w:jc w:val="center"/>
        <w:rPr>
          <w:rFonts w:ascii="Arial" w:hAnsi="Arial" w:cs="Arial"/>
        </w:rPr>
      </w:pPr>
      <w:r>
        <w:rPr>
          <w:rFonts w:ascii="Arial" w:hAnsi="Arial" w:cs="Arial"/>
        </w:rPr>
        <w:t>4 Credits</w:t>
      </w:r>
      <w:r w:rsidR="008338E0" w:rsidRPr="002840F2">
        <w:rPr>
          <w:rFonts w:ascii="Arial" w:hAnsi="Arial" w:cs="Arial"/>
        </w:rPr>
        <w:br/>
      </w:r>
      <w:r>
        <w:rPr>
          <w:rFonts w:ascii="Arial" w:hAnsi="Arial" w:cs="Arial"/>
        </w:rPr>
        <w:t>BIO 141</w:t>
      </w:r>
      <w:r w:rsidR="008338E0" w:rsidRPr="002840F2">
        <w:rPr>
          <w:rFonts w:ascii="Arial" w:hAnsi="Arial" w:cs="Arial"/>
        </w:rPr>
        <w:t xml:space="preserve"> </w:t>
      </w:r>
      <w:r w:rsidR="008338E0" w:rsidRPr="002840F2">
        <w:rPr>
          <w:rFonts w:ascii="Arial" w:hAnsi="Arial" w:cs="Arial"/>
        </w:rPr>
        <w:br/>
      </w:r>
      <w:r>
        <w:rPr>
          <w:rFonts w:ascii="Arial" w:hAnsi="Arial" w:cs="Arial"/>
        </w:rP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4687CC84" w:rsidR="008338E0" w:rsidRPr="002840F2" w:rsidRDefault="0076642A" w:rsidP="008338E0">
      <w:pPr>
        <w:rPr>
          <w:rFonts w:ascii="Arial" w:hAnsi="Arial" w:cs="Arial"/>
        </w:rPr>
      </w:pPr>
      <w:r>
        <w:rPr>
          <w:rFonts w:ascii="Arial" w:hAnsi="Arial" w:cs="Arial"/>
        </w:rPr>
        <w:t xml:space="preserve">This is the first semester of a </w:t>
      </w:r>
      <w:proofErr w:type="gramStart"/>
      <w:r>
        <w:rPr>
          <w:rFonts w:ascii="Arial" w:hAnsi="Arial" w:cs="Arial"/>
        </w:rPr>
        <w:t>two semester</w:t>
      </w:r>
      <w:proofErr w:type="gramEnd"/>
      <w:r>
        <w:rPr>
          <w:rFonts w:ascii="Arial" w:hAnsi="Arial" w:cs="Arial"/>
        </w:rPr>
        <w:t xml:space="preserve"> sequence designed for science majors which explores the central concepts of modern biology. This course focuses on the concepts of cell structure and physiology, genetics, transport mechanisms, bioenergetics, DNA structure and function, and processes such as cell reproduction, photosynthesis, and cellular respiration. The laboratory portion of the course consists of topics correlating with the lecture. </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34E29F74" w14:textId="77777777" w:rsidR="0076642A" w:rsidRPr="0076642A" w:rsidRDefault="0076642A" w:rsidP="0076642A">
      <w:pPr>
        <w:rPr>
          <w:rFonts w:ascii="Arial" w:hAnsi="Arial" w:cs="Arial"/>
        </w:rPr>
      </w:pPr>
      <w:r w:rsidRPr="0076642A">
        <w:rPr>
          <w:rFonts w:ascii="Arial" w:hAnsi="Arial" w:cs="Arial"/>
        </w:rPr>
        <w:t>Students who have successfully completed this course will have:</w:t>
      </w:r>
    </w:p>
    <w:p w14:paraId="074C60D6" w14:textId="7144D766" w:rsidR="008338E0" w:rsidRPr="0076642A" w:rsidRDefault="0076642A" w:rsidP="0076642A">
      <w:pPr>
        <w:rPr>
          <w:rFonts w:ascii="Arial" w:hAnsi="Arial" w:cs="Arial"/>
        </w:rPr>
      </w:pPr>
      <w:r w:rsidRPr="0076642A">
        <w:rPr>
          <w:rFonts w:ascii="Arial" w:hAnsi="Arial" w:cs="Arial"/>
        </w:rPr>
        <w:t>• described structure and function of cells including major cellular processes;</w:t>
      </w:r>
      <w:r>
        <w:rPr>
          <w:rFonts w:ascii="Arial" w:hAnsi="Arial" w:cs="Arial"/>
        </w:rPr>
        <w:br/>
      </w:r>
      <w:r w:rsidRPr="0076642A">
        <w:rPr>
          <w:rFonts w:ascii="Arial" w:hAnsi="Arial" w:cs="Arial"/>
        </w:rPr>
        <w:t>• implemented direct observation techniques of plant, animal, and microbial specimens;</w:t>
      </w:r>
      <w:r>
        <w:rPr>
          <w:rFonts w:ascii="Arial" w:hAnsi="Arial" w:cs="Arial"/>
        </w:rPr>
        <w:br/>
      </w:r>
      <w:r w:rsidRPr="0076642A">
        <w:rPr>
          <w:rFonts w:ascii="Arial" w:hAnsi="Arial" w:cs="Arial"/>
        </w:rPr>
        <w:t>• conducted a scientific investigation having applied the scientific method and authored a</w:t>
      </w:r>
      <w:r>
        <w:rPr>
          <w:rFonts w:ascii="Arial" w:hAnsi="Arial" w:cs="Arial"/>
        </w:rPr>
        <w:t xml:space="preserve"> </w:t>
      </w:r>
      <w:r w:rsidRPr="0076642A">
        <w:rPr>
          <w:rFonts w:ascii="Arial" w:hAnsi="Arial" w:cs="Arial"/>
        </w:rPr>
        <w:t>laboratory report;</w:t>
      </w:r>
      <w:r>
        <w:rPr>
          <w:rFonts w:ascii="Arial" w:hAnsi="Arial" w:cs="Arial"/>
        </w:rPr>
        <w:br/>
      </w:r>
      <w:r w:rsidRPr="0076642A">
        <w:rPr>
          <w:rFonts w:ascii="Arial" w:hAnsi="Arial" w:cs="Arial"/>
        </w:rPr>
        <w:lastRenderedPageBreak/>
        <w:t>• demonstrated knowledge of microscope, cellular, and molecular experimental techniques; and</w:t>
      </w:r>
      <w:r>
        <w:rPr>
          <w:rFonts w:ascii="Arial" w:hAnsi="Arial" w:cs="Arial"/>
        </w:rPr>
        <w:br/>
      </w:r>
      <w:r w:rsidRPr="0076642A">
        <w:rPr>
          <w:rFonts w:ascii="Arial" w:hAnsi="Arial" w:cs="Arial"/>
        </w:rPr>
        <w:t xml:space="preserve">• described and identified the structure, significance, and role of DNA. </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391D26A1" w:rsidR="008338E0" w:rsidRPr="002840F2" w:rsidRDefault="0076642A" w:rsidP="008338E0">
      <w:pPr>
        <w:rPr>
          <w:rFonts w:ascii="Arial" w:hAnsi="Arial" w:cs="Arial"/>
          <w:color w:val="1155CC"/>
        </w:rPr>
      </w:pPr>
      <w:r>
        <w:rPr>
          <w:rFonts w:ascii="Arial" w:hAnsi="Arial" w:cs="Arial"/>
        </w:rPr>
        <w:t xml:space="preserve">High School biology and chemistry or the equivalent taken within the last five years are required for this course. </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40D3A0F4" w14:textId="34F624A9" w:rsidR="005457AE" w:rsidRDefault="00753549" w:rsidP="008338E0">
      <w:pPr>
        <w:rPr>
          <w:rStyle w:val="markedcontent"/>
          <w:rFonts w:ascii="Arial" w:hAnsi="Arial" w:cs="Arial"/>
        </w:rPr>
      </w:pPr>
      <w:r>
        <w:rPr>
          <w:rStyle w:val="markedcontent"/>
          <w:rFonts w:ascii="Arial" w:hAnsi="Arial" w:cs="Arial"/>
        </w:rPr>
        <w:t>Representative Texts:</w:t>
      </w:r>
      <w:bookmarkStart w:id="4" w:name="_GoBack"/>
      <w:bookmarkEnd w:id="4"/>
    </w:p>
    <w:tbl>
      <w:tblPr>
        <w:tblW w:w="0" w:type="auto"/>
        <w:tblInd w:w="162" w:type="dxa"/>
        <w:tblLayout w:type="fixed"/>
        <w:tblCellMar>
          <w:left w:w="0" w:type="dxa"/>
          <w:right w:w="0" w:type="dxa"/>
        </w:tblCellMar>
        <w:tblLook w:val="04A0" w:firstRow="1" w:lastRow="0" w:firstColumn="1" w:lastColumn="0" w:noHBand="0" w:noVBand="1"/>
      </w:tblPr>
      <w:tblGrid>
        <w:gridCol w:w="3005"/>
        <w:gridCol w:w="3005"/>
        <w:gridCol w:w="3010"/>
      </w:tblGrid>
      <w:tr w:rsidR="005457AE" w14:paraId="6E1E9686" w14:textId="77777777" w:rsidTr="005457AE">
        <w:trPr>
          <w:trHeight w:val="292"/>
        </w:trPr>
        <w:tc>
          <w:tcPr>
            <w:tcW w:w="3005" w:type="dxa"/>
            <w:tcBorders>
              <w:top w:val="single" w:sz="6" w:space="0" w:color="000000"/>
              <w:left w:val="single" w:sz="6" w:space="0" w:color="000000"/>
              <w:bottom w:val="single" w:sz="6" w:space="0" w:color="000000"/>
              <w:right w:val="single" w:sz="6" w:space="0" w:color="000000"/>
            </w:tcBorders>
            <w:hideMark/>
          </w:tcPr>
          <w:p w14:paraId="11D27833" w14:textId="77777777" w:rsidR="005457AE" w:rsidRDefault="005457AE">
            <w:pPr>
              <w:pStyle w:val="TableParagraph"/>
              <w:kinsoku w:val="0"/>
              <w:overflowPunct w:val="0"/>
              <w:spacing w:before="32" w:line="241" w:lineRule="exact"/>
              <w:ind w:left="697" w:right="677"/>
              <w:jc w:val="center"/>
              <w:rPr>
                <w:b/>
                <w:bCs/>
                <w:w w:val="105"/>
                <w:sz w:val="21"/>
                <w:szCs w:val="21"/>
              </w:rPr>
            </w:pPr>
            <w:r>
              <w:rPr>
                <w:b/>
                <w:bCs/>
                <w:w w:val="105"/>
                <w:sz w:val="21"/>
                <w:szCs w:val="21"/>
              </w:rPr>
              <w:t>TITLE</w:t>
            </w:r>
          </w:p>
        </w:tc>
        <w:tc>
          <w:tcPr>
            <w:tcW w:w="3005" w:type="dxa"/>
            <w:tcBorders>
              <w:top w:val="single" w:sz="6" w:space="0" w:color="000000"/>
              <w:left w:val="single" w:sz="6" w:space="0" w:color="000000"/>
              <w:bottom w:val="single" w:sz="6" w:space="0" w:color="000000"/>
              <w:right w:val="single" w:sz="6" w:space="0" w:color="000000"/>
            </w:tcBorders>
            <w:hideMark/>
          </w:tcPr>
          <w:p w14:paraId="525A01E9" w14:textId="77777777" w:rsidR="005457AE" w:rsidRDefault="005457AE">
            <w:pPr>
              <w:pStyle w:val="TableParagraph"/>
              <w:kinsoku w:val="0"/>
              <w:overflowPunct w:val="0"/>
              <w:spacing w:before="32" w:line="241" w:lineRule="exact"/>
              <w:ind w:left="901"/>
              <w:rPr>
                <w:b/>
                <w:bCs/>
                <w:sz w:val="21"/>
                <w:szCs w:val="21"/>
              </w:rPr>
            </w:pPr>
            <w:r>
              <w:rPr>
                <w:b/>
                <w:bCs/>
                <w:sz w:val="21"/>
                <w:szCs w:val="21"/>
              </w:rPr>
              <w:t>AUTHOR(S)</w:t>
            </w:r>
          </w:p>
        </w:tc>
        <w:tc>
          <w:tcPr>
            <w:tcW w:w="3010" w:type="dxa"/>
            <w:tcBorders>
              <w:top w:val="single" w:sz="6" w:space="0" w:color="000000"/>
              <w:left w:val="single" w:sz="6" w:space="0" w:color="000000"/>
              <w:bottom w:val="single" w:sz="6" w:space="0" w:color="000000"/>
              <w:right w:val="single" w:sz="6" w:space="0" w:color="000000"/>
            </w:tcBorders>
            <w:hideMark/>
          </w:tcPr>
          <w:p w14:paraId="62082920" w14:textId="77777777" w:rsidR="005457AE" w:rsidRDefault="005457AE">
            <w:pPr>
              <w:pStyle w:val="TableParagraph"/>
              <w:kinsoku w:val="0"/>
              <w:overflowPunct w:val="0"/>
              <w:spacing w:before="32" w:line="241" w:lineRule="exact"/>
              <w:ind w:left="878"/>
              <w:rPr>
                <w:b/>
                <w:bCs/>
                <w:sz w:val="21"/>
                <w:szCs w:val="21"/>
              </w:rPr>
            </w:pPr>
            <w:r>
              <w:rPr>
                <w:b/>
                <w:bCs/>
                <w:sz w:val="21"/>
                <w:szCs w:val="21"/>
              </w:rPr>
              <w:t>PUBLISHER</w:t>
            </w:r>
          </w:p>
        </w:tc>
      </w:tr>
      <w:tr w:rsidR="005457AE" w14:paraId="1CC71727" w14:textId="77777777" w:rsidTr="005457AE">
        <w:trPr>
          <w:trHeight w:val="537"/>
        </w:trPr>
        <w:tc>
          <w:tcPr>
            <w:tcW w:w="3005" w:type="dxa"/>
            <w:tcBorders>
              <w:top w:val="single" w:sz="6" w:space="0" w:color="000000"/>
              <w:left w:val="single" w:sz="6" w:space="0" w:color="000000"/>
              <w:bottom w:val="single" w:sz="6" w:space="0" w:color="000000"/>
              <w:right w:val="single" w:sz="6" w:space="0" w:color="000000"/>
            </w:tcBorders>
            <w:hideMark/>
          </w:tcPr>
          <w:p w14:paraId="26819415" w14:textId="77777777" w:rsidR="005457AE" w:rsidRDefault="005457AE">
            <w:pPr>
              <w:pStyle w:val="TableParagraph"/>
              <w:kinsoku w:val="0"/>
              <w:overflowPunct w:val="0"/>
              <w:spacing w:before="41" w:line="240" w:lineRule="atLeast"/>
              <w:ind w:left="135" w:firstLine="54"/>
              <w:rPr>
                <w:w w:val="105"/>
                <w:sz w:val="20"/>
                <w:szCs w:val="20"/>
              </w:rPr>
            </w:pPr>
            <w:r>
              <w:rPr>
                <w:w w:val="105"/>
                <w:sz w:val="20"/>
                <w:szCs w:val="20"/>
              </w:rPr>
              <w:t>OpenStax Biology 2</w:t>
            </w:r>
            <w:proofErr w:type="spellStart"/>
            <w:r>
              <w:rPr>
                <w:w w:val="105"/>
                <w:position w:val="7"/>
                <w:sz w:val="13"/>
                <w:szCs w:val="13"/>
              </w:rPr>
              <w:t>nd</w:t>
            </w:r>
            <w:proofErr w:type="spellEnd"/>
            <w:r>
              <w:rPr>
                <w:w w:val="105"/>
                <w:position w:val="7"/>
                <w:sz w:val="13"/>
                <w:szCs w:val="13"/>
              </w:rPr>
              <w:t xml:space="preserve"> </w:t>
            </w:r>
            <w:r>
              <w:rPr>
                <w:w w:val="105"/>
                <w:sz w:val="20"/>
                <w:szCs w:val="20"/>
              </w:rPr>
              <w:t>edition, Biology 2e</w:t>
            </w:r>
          </w:p>
        </w:tc>
        <w:tc>
          <w:tcPr>
            <w:tcW w:w="3005" w:type="dxa"/>
            <w:tcBorders>
              <w:top w:val="single" w:sz="6" w:space="0" w:color="000000"/>
              <w:left w:val="single" w:sz="6" w:space="0" w:color="000000"/>
              <w:bottom w:val="single" w:sz="6" w:space="0" w:color="000000"/>
              <w:right w:val="single" w:sz="6" w:space="0" w:color="000000"/>
            </w:tcBorders>
          </w:tcPr>
          <w:p w14:paraId="541AB7C7" w14:textId="77777777" w:rsidR="005457AE" w:rsidRDefault="005457AE">
            <w:pPr>
              <w:pStyle w:val="TableParagraph"/>
              <w:kinsoku w:val="0"/>
              <w:overflowPunct w:val="0"/>
              <w:spacing w:line="256" w:lineRule="auto"/>
              <w:rPr>
                <w:sz w:val="20"/>
                <w:szCs w:val="20"/>
              </w:rPr>
            </w:pPr>
          </w:p>
        </w:tc>
        <w:tc>
          <w:tcPr>
            <w:tcW w:w="3010" w:type="dxa"/>
            <w:tcBorders>
              <w:top w:val="single" w:sz="6" w:space="0" w:color="000000"/>
              <w:left w:val="single" w:sz="6" w:space="0" w:color="000000"/>
              <w:bottom w:val="single" w:sz="6" w:space="0" w:color="000000"/>
              <w:right w:val="single" w:sz="6" w:space="0" w:color="000000"/>
            </w:tcBorders>
            <w:hideMark/>
          </w:tcPr>
          <w:p w14:paraId="20093871" w14:textId="77777777" w:rsidR="005457AE" w:rsidRDefault="005457AE">
            <w:pPr>
              <w:pStyle w:val="TableParagraph"/>
              <w:kinsoku w:val="0"/>
              <w:overflowPunct w:val="0"/>
              <w:spacing w:before="55" w:line="256" w:lineRule="auto"/>
              <w:ind w:left="169"/>
              <w:rPr>
                <w:w w:val="110"/>
                <w:sz w:val="20"/>
                <w:szCs w:val="20"/>
              </w:rPr>
            </w:pPr>
            <w:r>
              <w:rPr>
                <w:w w:val="110"/>
                <w:sz w:val="20"/>
                <w:szCs w:val="20"/>
              </w:rPr>
              <w:t>OpenStax CNX</w:t>
            </w:r>
          </w:p>
        </w:tc>
      </w:tr>
      <w:tr w:rsidR="005457AE" w14:paraId="4DF48705" w14:textId="77777777" w:rsidTr="005457AE">
        <w:trPr>
          <w:trHeight w:val="542"/>
        </w:trPr>
        <w:tc>
          <w:tcPr>
            <w:tcW w:w="3005" w:type="dxa"/>
            <w:tcBorders>
              <w:top w:val="single" w:sz="6" w:space="0" w:color="000000"/>
              <w:left w:val="single" w:sz="6" w:space="0" w:color="000000"/>
              <w:bottom w:val="single" w:sz="6" w:space="0" w:color="000000"/>
              <w:right w:val="single" w:sz="6" w:space="0" w:color="000000"/>
            </w:tcBorders>
            <w:hideMark/>
          </w:tcPr>
          <w:p w14:paraId="1CCFED51" w14:textId="77777777" w:rsidR="005457AE" w:rsidRDefault="005457AE">
            <w:pPr>
              <w:pStyle w:val="TableParagraph"/>
              <w:kinsoku w:val="0"/>
              <w:overflowPunct w:val="0"/>
              <w:spacing w:before="26" w:line="250" w:lineRule="atLeast"/>
              <w:ind w:left="135" w:right="315" w:firstLine="58"/>
              <w:rPr>
                <w:w w:val="105"/>
                <w:sz w:val="20"/>
                <w:szCs w:val="20"/>
              </w:rPr>
            </w:pPr>
            <w:r>
              <w:rPr>
                <w:w w:val="105"/>
                <w:sz w:val="20"/>
                <w:szCs w:val="20"/>
              </w:rPr>
              <w:t>Symbiosis/Investigating Biology</w:t>
            </w:r>
          </w:p>
        </w:tc>
        <w:tc>
          <w:tcPr>
            <w:tcW w:w="3005" w:type="dxa"/>
            <w:tcBorders>
              <w:top w:val="single" w:sz="6" w:space="0" w:color="000000"/>
              <w:left w:val="single" w:sz="6" w:space="0" w:color="000000"/>
              <w:bottom w:val="single" w:sz="6" w:space="0" w:color="000000"/>
              <w:right w:val="single" w:sz="6" w:space="0" w:color="000000"/>
            </w:tcBorders>
            <w:hideMark/>
          </w:tcPr>
          <w:p w14:paraId="6FCFEE1A" w14:textId="77777777" w:rsidR="005457AE" w:rsidRDefault="005457AE">
            <w:pPr>
              <w:pStyle w:val="TableParagraph"/>
              <w:kinsoku w:val="0"/>
              <w:overflowPunct w:val="0"/>
              <w:spacing w:before="51" w:line="256" w:lineRule="auto"/>
              <w:ind w:left="179"/>
              <w:rPr>
                <w:w w:val="105"/>
                <w:sz w:val="20"/>
                <w:szCs w:val="20"/>
              </w:rPr>
            </w:pPr>
            <w:r>
              <w:rPr>
                <w:w w:val="105"/>
                <w:sz w:val="20"/>
                <w:szCs w:val="20"/>
              </w:rPr>
              <w:t>Munaim, S.I.</w:t>
            </w:r>
          </w:p>
        </w:tc>
        <w:tc>
          <w:tcPr>
            <w:tcW w:w="3010" w:type="dxa"/>
            <w:tcBorders>
              <w:top w:val="single" w:sz="6" w:space="0" w:color="000000"/>
              <w:left w:val="single" w:sz="6" w:space="0" w:color="000000"/>
              <w:bottom w:val="single" w:sz="6" w:space="0" w:color="000000"/>
              <w:right w:val="single" w:sz="6" w:space="0" w:color="000000"/>
            </w:tcBorders>
            <w:hideMark/>
          </w:tcPr>
          <w:p w14:paraId="16EE45B2" w14:textId="77777777" w:rsidR="005457AE" w:rsidRDefault="005457AE">
            <w:pPr>
              <w:pStyle w:val="TableParagraph"/>
              <w:kinsoku w:val="0"/>
              <w:overflowPunct w:val="0"/>
              <w:spacing w:before="46" w:line="256" w:lineRule="auto"/>
              <w:ind w:left="173"/>
              <w:rPr>
                <w:w w:val="105"/>
                <w:sz w:val="20"/>
                <w:szCs w:val="20"/>
              </w:rPr>
            </w:pPr>
            <w:r>
              <w:rPr>
                <w:w w:val="105"/>
                <w:sz w:val="20"/>
                <w:szCs w:val="20"/>
              </w:rPr>
              <w:t>Pearson, Boston, MA</w:t>
            </w:r>
          </w:p>
        </w:tc>
      </w:tr>
    </w:tbl>
    <w:p w14:paraId="3E6A9D3F" w14:textId="77777777" w:rsidR="008338E0" w:rsidRPr="002840F2" w:rsidRDefault="008338E0" w:rsidP="008338E0">
      <w:pPr>
        <w:pStyle w:val="Heading1"/>
        <w:rPr>
          <w:rFonts w:ascii="Arial" w:hAnsi="Arial" w:cs="Arial"/>
        </w:rPr>
      </w:pPr>
      <w:bookmarkStart w:id="5" w:name="_iyvnhe7hjsax" w:colFirst="0" w:colLast="0"/>
      <w:bookmarkEnd w:id="5"/>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3">
        <w:r w:rsidRPr="002840F2">
          <w:rPr>
            <w:rFonts w:ascii="Arial" w:hAnsi="Arial" w:cs="Arial"/>
            <w:color w:val="1155CC"/>
            <w:u w:val="single"/>
          </w:rPr>
          <w:t>1.8</w:t>
        </w:r>
      </w:hyperlink>
      <w:r w:rsidRPr="002840F2">
        <w:rPr>
          <w:rFonts w:ascii="Arial" w:hAnsi="Arial" w:cs="Arial"/>
        </w:rPr>
        <w:t xml:space="preserve">, </w:t>
      </w:r>
      <w:hyperlink r:id="rId14">
        <w:r w:rsidRPr="002840F2">
          <w:rPr>
            <w:rFonts w:ascii="Arial" w:hAnsi="Arial" w:cs="Arial"/>
            <w:color w:val="1155CC"/>
            <w:u w:val="single"/>
          </w:rPr>
          <w:t>2.11</w:t>
        </w:r>
      </w:hyperlink>
      <w:r w:rsidRPr="002840F2">
        <w:rPr>
          <w:rFonts w:ascii="Arial" w:hAnsi="Arial" w:cs="Arial"/>
        </w:rPr>
        <w:t xml:space="preserve">, </w:t>
      </w:r>
      <w:hyperlink r:id="rId15">
        <w:r w:rsidRPr="002840F2">
          <w:rPr>
            <w:rFonts w:ascii="Arial" w:hAnsi="Arial" w:cs="Arial"/>
            <w:color w:val="1155CC"/>
            <w:u w:val="single"/>
          </w:rPr>
          <w:t>2.14</w:t>
        </w:r>
      </w:hyperlink>
      <w:r w:rsidRPr="002840F2">
        <w:rPr>
          <w:rFonts w:ascii="Arial" w:hAnsi="Arial" w:cs="Arial"/>
        </w:rPr>
        <w:t xml:space="preserve">, </w:t>
      </w:r>
      <w:hyperlink r:id="rId16">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17">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18">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6" w:name="_m9nyyzoco0v6" w:colFirst="0" w:colLast="0"/>
      <w:bookmarkEnd w:id="6"/>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9" w:history="1">
        <w:r w:rsidRPr="002840F2">
          <w:rPr>
            <w:rStyle w:val="Hyperlink"/>
            <w:rFonts w:ascii="Arial" w:hAnsi="Arial" w:cs="Arial"/>
          </w:rPr>
          <w:t>1.3</w:t>
        </w:r>
      </w:hyperlink>
      <w:r w:rsidRPr="002840F2">
        <w:rPr>
          <w:rStyle w:val="markedcontent"/>
          <w:rFonts w:ascii="Arial" w:hAnsi="Arial" w:cs="Arial"/>
        </w:rPr>
        <w:t xml:space="preserve">, </w:t>
      </w:r>
      <w:hyperlink r:id="rId20" w:history="1">
        <w:r w:rsidRPr="002840F2">
          <w:rPr>
            <w:rStyle w:val="Hyperlink"/>
            <w:rFonts w:ascii="Arial" w:hAnsi="Arial" w:cs="Arial"/>
          </w:rPr>
          <w:t>4.29</w:t>
        </w:r>
      </w:hyperlink>
      <w:r w:rsidRPr="002840F2">
        <w:rPr>
          <w:rStyle w:val="markedcontent"/>
          <w:rFonts w:ascii="Arial" w:hAnsi="Arial" w:cs="Arial"/>
        </w:rPr>
        <w:t xml:space="preserve">, </w:t>
      </w:r>
      <w:hyperlink r:id="rId21" w:history="1">
        <w:r w:rsidRPr="002840F2">
          <w:rPr>
            <w:rStyle w:val="Hyperlink"/>
            <w:rFonts w:ascii="Arial" w:hAnsi="Arial" w:cs="Arial"/>
          </w:rPr>
          <w:t>5.38</w:t>
        </w:r>
      </w:hyperlink>
      <w:r w:rsidRPr="002840F2">
        <w:rPr>
          <w:rStyle w:val="markedcontent"/>
          <w:rFonts w:ascii="Arial" w:hAnsi="Arial" w:cs="Arial"/>
        </w:rPr>
        <w:t xml:space="preserve">, </w:t>
      </w:r>
      <w:hyperlink r:id="rId22" w:history="1">
        <w:r w:rsidRPr="002840F2">
          <w:rPr>
            <w:rStyle w:val="Hyperlink"/>
            <w:rFonts w:ascii="Arial" w:hAnsi="Arial" w:cs="Arial"/>
          </w:rPr>
          <w:t>5.39</w:t>
        </w:r>
      </w:hyperlink>
      <w:r w:rsidRPr="002840F2">
        <w:rPr>
          <w:rStyle w:val="markedcontent"/>
          <w:rFonts w:ascii="Arial" w:hAnsi="Arial" w:cs="Arial"/>
        </w:rPr>
        <w:t xml:space="preserve">, </w:t>
      </w:r>
      <w:hyperlink r:id="rId23" w:history="1">
        <w:r w:rsidRPr="002840F2">
          <w:rPr>
            <w:rStyle w:val="Hyperlink"/>
            <w:rFonts w:ascii="Arial" w:hAnsi="Arial" w:cs="Arial"/>
          </w:rPr>
          <w:t>5.41</w:t>
        </w:r>
      </w:hyperlink>
      <w:r w:rsidRPr="002840F2">
        <w:rPr>
          <w:rStyle w:val="markedcontent"/>
          <w:rFonts w:ascii="Arial" w:hAnsi="Arial" w:cs="Arial"/>
        </w:rPr>
        <w:t xml:space="preserve">, </w:t>
      </w:r>
      <w:hyperlink r:id="rId24"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5">
        <w:r w:rsidRPr="002840F2">
          <w:rPr>
            <w:rFonts w:ascii="Arial" w:hAnsi="Arial" w:cs="Arial"/>
            <w:color w:val="1155CC"/>
            <w:u w:val="single"/>
          </w:rPr>
          <w:t>4.29</w:t>
        </w:r>
      </w:hyperlink>
      <w:r w:rsidRPr="002840F2">
        <w:rPr>
          <w:rFonts w:ascii="Arial" w:hAnsi="Arial" w:cs="Arial"/>
        </w:rPr>
        <w:t xml:space="preserve">, </w:t>
      </w:r>
      <w:hyperlink r:id="rId26">
        <w:r w:rsidRPr="002840F2">
          <w:rPr>
            <w:rFonts w:ascii="Arial" w:hAnsi="Arial" w:cs="Arial"/>
            <w:color w:val="1155CC"/>
            <w:u w:val="single"/>
          </w:rPr>
          <w:t>4.30</w:t>
        </w:r>
      </w:hyperlink>
      <w:r w:rsidRPr="002840F2">
        <w:rPr>
          <w:rFonts w:ascii="Arial" w:hAnsi="Arial" w:cs="Arial"/>
        </w:rPr>
        <w:t xml:space="preserve">, </w:t>
      </w:r>
      <w:hyperlink r:id="rId27">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7" w:name="_10t7krz464yt" w:colFirst="0" w:colLast="0"/>
      <w:bookmarkEnd w:id="7"/>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lastRenderedPageBreak/>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5.41</w:t>
        </w:r>
      </w:hyperlink>
      <w:r w:rsidR="008338E0" w:rsidRPr="002840F2">
        <w:rPr>
          <w:rFonts w:ascii="Arial" w:hAnsi="Arial" w:cs="Arial"/>
        </w:rPr>
        <w:t xml:space="preserve">, </w:t>
      </w:r>
      <w:hyperlink r:id="rId29">
        <w:r w:rsidR="008338E0" w:rsidRPr="002840F2">
          <w:rPr>
            <w:rFonts w:ascii="Arial" w:hAnsi="Arial" w:cs="Arial"/>
            <w:color w:val="1155CC"/>
            <w:u w:val="single"/>
          </w:rPr>
          <w:t>5.42</w:t>
        </w:r>
      </w:hyperlink>
      <w:r w:rsidR="008338E0" w:rsidRPr="002840F2">
        <w:rPr>
          <w:rFonts w:ascii="Arial" w:hAnsi="Arial" w:cs="Arial"/>
        </w:rPr>
        <w:t xml:space="preserve">, </w:t>
      </w:r>
      <w:hyperlink r:id="rId30">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8" w:name="_v4talfql3hn5" w:colFirst="0" w:colLast="0"/>
      <w:bookmarkEnd w:id="8"/>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9" w:name="_6vffxxiiydcd" w:colFirst="0" w:colLast="0"/>
      <w:bookmarkEnd w:id="9"/>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2">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10" w:name="_km5tff1wy0vx" w:colFirst="0" w:colLast="0"/>
      <w:bookmarkEnd w:id="10"/>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1" w:name="_irei0b9oc4jh" w:colFirst="0" w:colLast="0"/>
      <w:bookmarkEnd w:id="11"/>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2" w:name="_hgjgr84ifoy" w:colFirst="0" w:colLast="0"/>
      <w:bookmarkEnd w:id="12"/>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5">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3" w:name="_63bczm8ssvsf" w:colFirst="0" w:colLast="0"/>
      <w:bookmarkEnd w:id="13"/>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lastRenderedPageBreak/>
        <w:t xml:space="preserve">[Include specific expectations regarding course discussions and interaction. Include communication expectations here, including your response times to communications and grading turnaround time. (Aligns with OSCQR standards </w:t>
      </w:r>
      <w:hyperlink r:id="rId36">
        <w:r w:rsidRPr="002840F2">
          <w:rPr>
            <w:rFonts w:ascii="Arial" w:hAnsi="Arial" w:cs="Arial"/>
            <w:color w:val="1155CC"/>
            <w:u w:val="single"/>
          </w:rPr>
          <w:t>5.38</w:t>
        </w:r>
      </w:hyperlink>
      <w:r w:rsidRPr="002840F2">
        <w:rPr>
          <w:rFonts w:ascii="Arial" w:hAnsi="Arial" w:cs="Arial"/>
        </w:rPr>
        <w:t xml:space="preserve">, </w:t>
      </w:r>
      <w:hyperlink r:id="rId37">
        <w:r w:rsidRPr="002840F2">
          <w:rPr>
            <w:rFonts w:ascii="Arial" w:hAnsi="Arial" w:cs="Arial"/>
            <w:color w:val="1155CC"/>
            <w:u w:val="single"/>
          </w:rPr>
          <w:t>1.8</w:t>
        </w:r>
      </w:hyperlink>
      <w:r w:rsidRPr="002840F2">
        <w:rPr>
          <w:rFonts w:ascii="Arial" w:hAnsi="Arial" w:cs="Arial"/>
        </w:rPr>
        <w:t xml:space="preserve">, </w:t>
      </w:r>
      <w:hyperlink r:id="rId38">
        <w:r w:rsidRPr="002840F2">
          <w:rPr>
            <w:rFonts w:ascii="Arial" w:hAnsi="Arial" w:cs="Arial"/>
            <w:color w:val="1155CC"/>
            <w:u w:val="single"/>
          </w:rPr>
          <w:t>5.39</w:t>
        </w:r>
      </w:hyperlink>
      <w:r w:rsidRPr="002840F2">
        <w:rPr>
          <w:rFonts w:ascii="Arial" w:hAnsi="Arial" w:cs="Arial"/>
        </w:rPr>
        <w:t xml:space="preserve">, </w:t>
      </w:r>
      <w:hyperlink r:id="rId39"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4" w:name="_5wyljs1145ji" w:colFirst="0" w:colLast="0"/>
      <w:bookmarkEnd w:id="14"/>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0">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1">
        <w:r w:rsidRPr="002840F2">
          <w:rPr>
            <w:rFonts w:ascii="Arial" w:hAnsi="Arial" w:cs="Arial"/>
            <w:color w:val="1155CC"/>
            <w:u w:val="single"/>
          </w:rPr>
          <w:t>5.39</w:t>
        </w:r>
      </w:hyperlink>
      <w:r w:rsidRPr="002840F2">
        <w:rPr>
          <w:rFonts w:ascii="Arial" w:hAnsi="Arial" w:cs="Arial"/>
        </w:rPr>
        <w:t xml:space="preserve">, </w:t>
      </w:r>
      <w:hyperlink r:id="rId42">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5" w:name="_3jqshq7mvden" w:colFirst="0" w:colLast="0"/>
      <w:bookmarkEnd w:id="15"/>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6" w:name="_88dzf53gg25m" w:colFirst="0" w:colLast="0"/>
      <w:bookmarkEnd w:id="16"/>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7" w:name="_g2m7hh8mqzmj" w:colFirst="0" w:colLast="0"/>
      <w:bookmarkEnd w:id="17"/>
      <w:r w:rsidRPr="002840F2">
        <w:rPr>
          <w:rFonts w:ascii="Arial" w:hAnsi="Arial" w:cs="Arial"/>
        </w:rPr>
        <w:t>Course Schedule</w:t>
      </w:r>
    </w:p>
    <w:p w14:paraId="1A44E727" w14:textId="0018B28A" w:rsidR="005457AE" w:rsidRDefault="005457AE" w:rsidP="008338E0">
      <w:pPr>
        <w:rPr>
          <w:rFonts w:ascii="Arial" w:hAnsi="Arial" w:cs="Arial"/>
        </w:rPr>
      </w:pPr>
      <w:r>
        <w:rPr>
          <w:rFonts w:ascii="Arial" w:hAnsi="Arial" w:cs="Arial"/>
        </w:rPr>
        <w:t>Course Content Outline:</w:t>
      </w:r>
    </w:p>
    <w:tbl>
      <w:tblPr>
        <w:tblW w:w="0" w:type="auto"/>
        <w:tblInd w:w="147" w:type="dxa"/>
        <w:tblLayout w:type="fixed"/>
        <w:tblCellMar>
          <w:left w:w="0" w:type="dxa"/>
          <w:right w:w="0" w:type="dxa"/>
        </w:tblCellMar>
        <w:tblLook w:val="04A0" w:firstRow="1" w:lastRow="0" w:firstColumn="1" w:lastColumn="0" w:noHBand="0" w:noVBand="1"/>
      </w:tblPr>
      <w:tblGrid>
        <w:gridCol w:w="2154"/>
        <w:gridCol w:w="6841"/>
      </w:tblGrid>
      <w:tr w:rsidR="005457AE" w14:paraId="0F332BDE" w14:textId="77777777" w:rsidTr="005457AE">
        <w:trPr>
          <w:trHeight w:val="311"/>
        </w:trPr>
        <w:tc>
          <w:tcPr>
            <w:tcW w:w="2154" w:type="dxa"/>
            <w:tcBorders>
              <w:top w:val="single" w:sz="6" w:space="0" w:color="000000"/>
              <w:left w:val="single" w:sz="6" w:space="0" w:color="000000"/>
              <w:bottom w:val="single" w:sz="6" w:space="0" w:color="000000"/>
              <w:right w:val="single" w:sz="6" w:space="0" w:color="000000"/>
            </w:tcBorders>
            <w:hideMark/>
          </w:tcPr>
          <w:p w14:paraId="4FA64383" w14:textId="77777777" w:rsidR="005457AE" w:rsidRDefault="005457AE">
            <w:pPr>
              <w:pStyle w:val="TableParagraph"/>
              <w:kinsoku w:val="0"/>
              <w:overflowPunct w:val="0"/>
              <w:spacing w:before="60" w:line="231" w:lineRule="exact"/>
              <w:ind w:left="89" w:right="61"/>
              <w:jc w:val="center"/>
              <w:rPr>
                <w:b/>
                <w:bCs/>
                <w:color w:val="080808"/>
                <w:w w:val="105"/>
                <w:sz w:val="21"/>
                <w:szCs w:val="21"/>
              </w:rPr>
            </w:pPr>
            <w:r>
              <w:rPr>
                <w:b/>
                <w:bCs/>
                <w:color w:val="080808"/>
                <w:w w:val="105"/>
                <w:sz w:val="21"/>
                <w:szCs w:val="21"/>
              </w:rPr>
              <w:t>WEEK(S)/HOUR(S)</w:t>
            </w:r>
          </w:p>
        </w:tc>
        <w:tc>
          <w:tcPr>
            <w:tcW w:w="6841" w:type="dxa"/>
            <w:tcBorders>
              <w:top w:val="single" w:sz="6" w:space="0" w:color="000000"/>
              <w:left w:val="single" w:sz="6" w:space="0" w:color="000000"/>
              <w:bottom w:val="single" w:sz="6" w:space="0" w:color="000000"/>
              <w:right w:val="single" w:sz="6" w:space="0" w:color="000000"/>
            </w:tcBorders>
            <w:hideMark/>
          </w:tcPr>
          <w:p w14:paraId="3878D940" w14:textId="77777777" w:rsidR="005457AE" w:rsidRDefault="005457AE">
            <w:pPr>
              <w:pStyle w:val="TableParagraph"/>
              <w:kinsoku w:val="0"/>
              <w:overflowPunct w:val="0"/>
              <w:spacing w:before="60" w:line="231" w:lineRule="exact"/>
              <w:ind w:left="3069" w:right="3051"/>
              <w:jc w:val="center"/>
              <w:rPr>
                <w:b/>
                <w:bCs/>
                <w:color w:val="080808"/>
                <w:sz w:val="21"/>
                <w:szCs w:val="21"/>
              </w:rPr>
            </w:pPr>
            <w:r>
              <w:rPr>
                <w:b/>
                <w:bCs/>
                <w:color w:val="080808"/>
                <w:sz w:val="21"/>
                <w:szCs w:val="21"/>
              </w:rPr>
              <w:t>TOPIC</w:t>
            </w:r>
          </w:p>
        </w:tc>
      </w:tr>
      <w:tr w:rsidR="005457AE" w14:paraId="161F430C" w14:textId="77777777" w:rsidTr="005457AE">
        <w:trPr>
          <w:trHeight w:val="869"/>
        </w:trPr>
        <w:tc>
          <w:tcPr>
            <w:tcW w:w="2154" w:type="dxa"/>
            <w:tcBorders>
              <w:top w:val="single" w:sz="6" w:space="0" w:color="000000"/>
              <w:left w:val="single" w:sz="6" w:space="0" w:color="000000"/>
              <w:bottom w:val="single" w:sz="6" w:space="0" w:color="000000"/>
              <w:right w:val="single" w:sz="6" w:space="0" w:color="000000"/>
            </w:tcBorders>
            <w:hideMark/>
          </w:tcPr>
          <w:p w14:paraId="39269F4B" w14:textId="77777777" w:rsidR="005457AE" w:rsidRDefault="005457AE">
            <w:pPr>
              <w:pStyle w:val="TableParagraph"/>
              <w:kinsoku w:val="0"/>
              <w:overflowPunct w:val="0"/>
              <w:spacing w:before="75" w:line="256" w:lineRule="auto"/>
              <w:ind w:left="41"/>
              <w:jc w:val="center"/>
              <w:rPr>
                <w:rFonts w:ascii="Courier New" w:hAnsi="Courier New" w:cs="Courier New"/>
                <w:color w:val="080808"/>
                <w:w w:val="64"/>
                <w:sz w:val="23"/>
                <w:szCs w:val="23"/>
              </w:rPr>
            </w:pPr>
            <w:r>
              <w:rPr>
                <w:rFonts w:ascii="Courier New" w:hAnsi="Courier New" w:cs="Courier New"/>
                <w:color w:val="080808"/>
                <w:w w:val="64"/>
                <w:sz w:val="23"/>
                <w:szCs w:val="23"/>
              </w:rPr>
              <w:t>1</w:t>
            </w:r>
          </w:p>
        </w:tc>
        <w:tc>
          <w:tcPr>
            <w:tcW w:w="6841" w:type="dxa"/>
            <w:tcBorders>
              <w:top w:val="single" w:sz="6" w:space="0" w:color="000000"/>
              <w:left w:val="single" w:sz="6" w:space="0" w:color="000000"/>
              <w:bottom w:val="single" w:sz="6" w:space="0" w:color="000000"/>
              <w:right w:val="single" w:sz="6" w:space="0" w:color="000000"/>
            </w:tcBorders>
            <w:hideMark/>
          </w:tcPr>
          <w:p w14:paraId="19B9CA34" w14:textId="77777777" w:rsidR="005457AE" w:rsidRDefault="005457AE">
            <w:pPr>
              <w:pStyle w:val="TableParagraph"/>
              <w:kinsoku w:val="0"/>
              <w:overflowPunct w:val="0"/>
              <w:spacing w:before="75" w:line="256" w:lineRule="auto"/>
              <w:ind w:left="120"/>
              <w:rPr>
                <w:color w:val="080808"/>
                <w:w w:val="110"/>
                <w:sz w:val="20"/>
                <w:szCs w:val="20"/>
              </w:rPr>
            </w:pPr>
            <w:r>
              <w:rPr>
                <w:color w:val="080808"/>
                <w:w w:val="110"/>
                <w:sz w:val="20"/>
                <w:szCs w:val="20"/>
              </w:rPr>
              <w:t>Exploring Life</w:t>
            </w:r>
          </w:p>
          <w:p w14:paraId="078EEB16" w14:textId="77777777" w:rsidR="005457AE" w:rsidRDefault="005457AE">
            <w:pPr>
              <w:pStyle w:val="TableParagraph"/>
              <w:kinsoku w:val="0"/>
              <w:overflowPunct w:val="0"/>
              <w:spacing w:before="48" w:line="256" w:lineRule="auto"/>
              <w:ind w:left="118"/>
              <w:rPr>
                <w:color w:val="080808"/>
                <w:w w:val="110"/>
                <w:sz w:val="20"/>
                <w:szCs w:val="20"/>
              </w:rPr>
            </w:pPr>
            <w:r>
              <w:rPr>
                <w:color w:val="080808"/>
                <w:w w:val="110"/>
                <w:sz w:val="20"/>
                <w:szCs w:val="20"/>
              </w:rPr>
              <w:t>The Chemical Context of Life</w:t>
            </w:r>
          </w:p>
          <w:p w14:paraId="10DD5554" w14:textId="77777777" w:rsidR="005457AE" w:rsidRDefault="005457AE">
            <w:pPr>
              <w:pStyle w:val="TableParagraph"/>
              <w:kinsoku w:val="0"/>
              <w:overflowPunct w:val="0"/>
              <w:spacing w:before="44" w:line="222" w:lineRule="exact"/>
              <w:ind w:left="124"/>
              <w:rPr>
                <w:color w:val="080808"/>
                <w:w w:val="105"/>
                <w:sz w:val="20"/>
                <w:szCs w:val="20"/>
              </w:rPr>
            </w:pPr>
            <w:r>
              <w:rPr>
                <w:color w:val="080808"/>
                <w:w w:val="105"/>
                <w:sz w:val="20"/>
                <w:szCs w:val="20"/>
              </w:rPr>
              <w:t>Inorganic Chemistry (Prope1iies of Water)</w:t>
            </w:r>
          </w:p>
        </w:tc>
      </w:tr>
      <w:tr w:rsidR="005457AE" w14:paraId="186A13A7" w14:textId="77777777" w:rsidTr="005457AE">
        <w:trPr>
          <w:trHeight w:val="600"/>
        </w:trPr>
        <w:tc>
          <w:tcPr>
            <w:tcW w:w="2154" w:type="dxa"/>
            <w:tcBorders>
              <w:top w:val="single" w:sz="6" w:space="0" w:color="000000"/>
              <w:left w:val="single" w:sz="6" w:space="0" w:color="000000"/>
              <w:bottom w:val="single" w:sz="6" w:space="0" w:color="000000"/>
              <w:right w:val="single" w:sz="6" w:space="0" w:color="000000"/>
            </w:tcBorders>
            <w:hideMark/>
          </w:tcPr>
          <w:p w14:paraId="485BDA6E" w14:textId="77777777" w:rsidR="005457AE" w:rsidRDefault="005457AE">
            <w:pPr>
              <w:pStyle w:val="TableParagraph"/>
              <w:kinsoku w:val="0"/>
              <w:overflowPunct w:val="0"/>
              <w:spacing w:before="84" w:line="256" w:lineRule="auto"/>
              <w:ind w:left="72"/>
              <w:jc w:val="center"/>
              <w:rPr>
                <w:rFonts w:ascii="Courier New" w:hAnsi="Courier New" w:cs="Courier New"/>
                <w:color w:val="080808"/>
                <w:w w:val="98"/>
                <w:sz w:val="23"/>
                <w:szCs w:val="23"/>
              </w:rPr>
            </w:pPr>
            <w:r>
              <w:rPr>
                <w:rFonts w:ascii="Courier New" w:hAnsi="Courier New" w:cs="Courier New"/>
                <w:color w:val="080808"/>
                <w:w w:val="98"/>
                <w:sz w:val="23"/>
                <w:szCs w:val="23"/>
              </w:rPr>
              <w:t>2</w:t>
            </w:r>
          </w:p>
        </w:tc>
        <w:tc>
          <w:tcPr>
            <w:tcW w:w="6841" w:type="dxa"/>
            <w:tcBorders>
              <w:top w:val="single" w:sz="6" w:space="0" w:color="000000"/>
              <w:left w:val="single" w:sz="6" w:space="0" w:color="000000"/>
              <w:bottom w:val="single" w:sz="6" w:space="0" w:color="000000"/>
              <w:right w:val="single" w:sz="6" w:space="0" w:color="000000"/>
            </w:tcBorders>
            <w:hideMark/>
          </w:tcPr>
          <w:p w14:paraId="06D79B36" w14:textId="77777777" w:rsidR="005457AE" w:rsidRDefault="005457AE">
            <w:pPr>
              <w:pStyle w:val="TableParagraph"/>
              <w:kinsoku w:val="0"/>
              <w:overflowPunct w:val="0"/>
              <w:spacing w:before="59" w:line="260" w:lineRule="atLeast"/>
              <w:ind w:left="126" w:right="2242"/>
              <w:rPr>
                <w:color w:val="080808"/>
                <w:w w:val="105"/>
                <w:sz w:val="20"/>
                <w:szCs w:val="20"/>
              </w:rPr>
            </w:pPr>
            <w:r>
              <w:rPr>
                <w:color w:val="080808"/>
                <w:w w:val="105"/>
                <w:sz w:val="20"/>
                <w:szCs w:val="20"/>
              </w:rPr>
              <w:t>Organic Chemistry (Carbon and Functional Groups) Structure and Function of Macromolecules</w:t>
            </w:r>
          </w:p>
        </w:tc>
      </w:tr>
      <w:tr w:rsidR="005457AE" w14:paraId="3AC78CA2" w14:textId="77777777" w:rsidTr="005457AE">
        <w:trPr>
          <w:trHeight w:val="331"/>
        </w:trPr>
        <w:tc>
          <w:tcPr>
            <w:tcW w:w="2154" w:type="dxa"/>
            <w:tcBorders>
              <w:top w:val="single" w:sz="6" w:space="0" w:color="000000"/>
              <w:left w:val="single" w:sz="6" w:space="0" w:color="000000"/>
              <w:bottom w:val="single" w:sz="6" w:space="0" w:color="000000"/>
              <w:right w:val="single" w:sz="6" w:space="0" w:color="000000"/>
            </w:tcBorders>
            <w:hideMark/>
          </w:tcPr>
          <w:p w14:paraId="3880A783" w14:textId="77777777" w:rsidR="005457AE" w:rsidRDefault="005457AE">
            <w:pPr>
              <w:pStyle w:val="TableParagraph"/>
              <w:kinsoku w:val="0"/>
              <w:overflowPunct w:val="0"/>
              <w:spacing w:before="93" w:line="218" w:lineRule="exact"/>
              <w:ind w:left="69"/>
              <w:jc w:val="center"/>
              <w:rPr>
                <w:rFonts w:ascii="Arial" w:hAnsi="Arial" w:cs="Arial"/>
                <w:color w:val="080808"/>
                <w:w w:val="95"/>
                <w:sz w:val="19"/>
                <w:szCs w:val="19"/>
              </w:rPr>
            </w:pPr>
            <w:r>
              <w:rPr>
                <w:rFonts w:ascii="Arial" w:hAnsi="Arial" w:cs="Arial"/>
                <w:color w:val="080808"/>
                <w:w w:val="95"/>
                <w:sz w:val="19"/>
                <w:szCs w:val="19"/>
              </w:rPr>
              <w:t>3</w:t>
            </w:r>
          </w:p>
        </w:tc>
        <w:tc>
          <w:tcPr>
            <w:tcW w:w="6841" w:type="dxa"/>
            <w:tcBorders>
              <w:top w:val="single" w:sz="6" w:space="0" w:color="000000"/>
              <w:left w:val="single" w:sz="6" w:space="0" w:color="000000"/>
              <w:bottom w:val="single" w:sz="6" w:space="0" w:color="000000"/>
              <w:right w:val="single" w:sz="6" w:space="0" w:color="000000"/>
            </w:tcBorders>
            <w:hideMark/>
          </w:tcPr>
          <w:p w14:paraId="3AA72F1F" w14:textId="77777777" w:rsidR="005457AE" w:rsidRDefault="005457AE">
            <w:pPr>
              <w:pStyle w:val="TableParagraph"/>
              <w:kinsoku w:val="0"/>
              <w:overflowPunct w:val="0"/>
              <w:spacing w:before="84" w:line="226" w:lineRule="exact"/>
              <w:ind w:left="126"/>
              <w:rPr>
                <w:color w:val="080808"/>
                <w:w w:val="110"/>
                <w:sz w:val="20"/>
                <w:szCs w:val="20"/>
              </w:rPr>
            </w:pPr>
            <w:r>
              <w:rPr>
                <w:color w:val="080808"/>
                <w:w w:val="110"/>
                <w:sz w:val="20"/>
                <w:szCs w:val="20"/>
              </w:rPr>
              <w:t>Structure and Function of Cells</w:t>
            </w:r>
          </w:p>
        </w:tc>
      </w:tr>
      <w:tr w:rsidR="005457AE" w14:paraId="18E2874F" w14:textId="77777777" w:rsidTr="005457AE">
        <w:trPr>
          <w:trHeight w:val="595"/>
        </w:trPr>
        <w:tc>
          <w:tcPr>
            <w:tcW w:w="2154" w:type="dxa"/>
            <w:tcBorders>
              <w:top w:val="single" w:sz="6" w:space="0" w:color="000000"/>
              <w:left w:val="single" w:sz="6" w:space="0" w:color="000000"/>
              <w:bottom w:val="single" w:sz="6" w:space="0" w:color="000000"/>
              <w:right w:val="single" w:sz="6" w:space="0" w:color="000000"/>
            </w:tcBorders>
            <w:hideMark/>
          </w:tcPr>
          <w:p w14:paraId="146AEA90" w14:textId="77777777" w:rsidR="005457AE" w:rsidRDefault="005457AE">
            <w:pPr>
              <w:pStyle w:val="TableParagraph"/>
              <w:kinsoku w:val="0"/>
              <w:overflowPunct w:val="0"/>
              <w:spacing w:before="70" w:line="256" w:lineRule="auto"/>
              <w:ind w:left="76"/>
              <w:jc w:val="center"/>
              <w:rPr>
                <w:rFonts w:ascii="Courier New" w:hAnsi="Courier New" w:cs="Courier New"/>
                <w:color w:val="080808"/>
                <w:w w:val="108"/>
                <w:sz w:val="23"/>
                <w:szCs w:val="23"/>
              </w:rPr>
            </w:pPr>
            <w:r>
              <w:rPr>
                <w:rFonts w:ascii="Courier New" w:hAnsi="Courier New" w:cs="Courier New"/>
                <w:color w:val="080808"/>
                <w:w w:val="108"/>
                <w:sz w:val="23"/>
                <w:szCs w:val="23"/>
              </w:rPr>
              <w:t>4</w:t>
            </w:r>
          </w:p>
        </w:tc>
        <w:tc>
          <w:tcPr>
            <w:tcW w:w="6841" w:type="dxa"/>
            <w:tcBorders>
              <w:top w:val="single" w:sz="6" w:space="0" w:color="000000"/>
              <w:left w:val="single" w:sz="6" w:space="0" w:color="000000"/>
              <w:bottom w:val="single" w:sz="6" w:space="0" w:color="000000"/>
              <w:right w:val="single" w:sz="6" w:space="0" w:color="000000"/>
            </w:tcBorders>
            <w:hideMark/>
          </w:tcPr>
          <w:p w14:paraId="64B54344" w14:textId="77777777" w:rsidR="005457AE" w:rsidRDefault="005457AE">
            <w:pPr>
              <w:pStyle w:val="TableParagraph"/>
              <w:kinsoku w:val="0"/>
              <w:overflowPunct w:val="0"/>
              <w:spacing w:before="30" w:line="270" w:lineRule="atLeast"/>
              <w:ind w:left="135" w:right="2242" w:hanging="5"/>
              <w:rPr>
                <w:color w:val="080808"/>
                <w:w w:val="105"/>
                <w:sz w:val="20"/>
                <w:szCs w:val="20"/>
              </w:rPr>
            </w:pPr>
            <w:r>
              <w:rPr>
                <w:color w:val="080808"/>
                <w:w w:val="105"/>
                <w:sz w:val="20"/>
                <w:szCs w:val="20"/>
              </w:rPr>
              <w:t>Structure and Function of Cells Continued Membrane Structure and Function</w:t>
            </w:r>
          </w:p>
        </w:tc>
      </w:tr>
      <w:tr w:rsidR="005457AE" w14:paraId="169CA183" w14:textId="77777777" w:rsidTr="005457AE">
        <w:trPr>
          <w:trHeight w:val="316"/>
        </w:trPr>
        <w:tc>
          <w:tcPr>
            <w:tcW w:w="2154" w:type="dxa"/>
            <w:tcBorders>
              <w:top w:val="single" w:sz="6" w:space="0" w:color="000000"/>
              <w:left w:val="single" w:sz="6" w:space="0" w:color="000000"/>
              <w:bottom w:val="single" w:sz="6" w:space="0" w:color="000000"/>
              <w:right w:val="single" w:sz="6" w:space="0" w:color="000000"/>
            </w:tcBorders>
            <w:hideMark/>
          </w:tcPr>
          <w:p w14:paraId="456DA1FD" w14:textId="77777777" w:rsidR="005457AE" w:rsidRDefault="005457AE">
            <w:pPr>
              <w:pStyle w:val="TableParagraph"/>
              <w:kinsoku w:val="0"/>
              <w:overflowPunct w:val="0"/>
              <w:spacing w:before="70" w:line="226" w:lineRule="exact"/>
              <w:ind w:left="76"/>
              <w:jc w:val="center"/>
              <w:rPr>
                <w:rFonts w:ascii="Courier New" w:hAnsi="Courier New" w:cs="Courier New"/>
                <w:color w:val="080808"/>
                <w:w w:val="91"/>
                <w:sz w:val="23"/>
                <w:szCs w:val="23"/>
              </w:rPr>
            </w:pPr>
            <w:r>
              <w:rPr>
                <w:rFonts w:ascii="Courier New" w:hAnsi="Courier New" w:cs="Courier New"/>
                <w:color w:val="080808"/>
                <w:w w:val="91"/>
                <w:sz w:val="23"/>
                <w:szCs w:val="23"/>
              </w:rPr>
              <w:t>5</w:t>
            </w:r>
          </w:p>
        </w:tc>
        <w:tc>
          <w:tcPr>
            <w:tcW w:w="6841" w:type="dxa"/>
            <w:tcBorders>
              <w:top w:val="single" w:sz="6" w:space="0" w:color="000000"/>
              <w:left w:val="single" w:sz="6" w:space="0" w:color="000000"/>
              <w:bottom w:val="single" w:sz="6" w:space="0" w:color="000000"/>
              <w:right w:val="single" w:sz="6" w:space="0" w:color="000000"/>
            </w:tcBorders>
            <w:hideMark/>
          </w:tcPr>
          <w:p w14:paraId="19EC3AE8" w14:textId="77777777" w:rsidR="005457AE" w:rsidRDefault="005457AE">
            <w:pPr>
              <w:pStyle w:val="TableParagraph"/>
              <w:kinsoku w:val="0"/>
              <w:overflowPunct w:val="0"/>
              <w:spacing w:before="70" w:line="227" w:lineRule="exact"/>
              <w:ind w:left="140"/>
              <w:rPr>
                <w:color w:val="080808"/>
                <w:w w:val="110"/>
                <w:sz w:val="20"/>
                <w:szCs w:val="20"/>
              </w:rPr>
            </w:pPr>
            <w:r>
              <w:rPr>
                <w:color w:val="080808"/>
                <w:w w:val="110"/>
                <w:sz w:val="20"/>
                <w:szCs w:val="20"/>
              </w:rPr>
              <w:t>Metabolism</w:t>
            </w:r>
          </w:p>
        </w:tc>
      </w:tr>
      <w:tr w:rsidR="005457AE" w14:paraId="4B40CCAA" w14:textId="77777777" w:rsidTr="005457AE">
        <w:trPr>
          <w:trHeight w:val="331"/>
        </w:trPr>
        <w:tc>
          <w:tcPr>
            <w:tcW w:w="2154" w:type="dxa"/>
            <w:tcBorders>
              <w:top w:val="single" w:sz="6" w:space="0" w:color="000000"/>
              <w:left w:val="single" w:sz="6" w:space="0" w:color="000000"/>
              <w:bottom w:val="single" w:sz="6" w:space="0" w:color="000000"/>
              <w:right w:val="single" w:sz="6" w:space="0" w:color="000000"/>
            </w:tcBorders>
            <w:hideMark/>
          </w:tcPr>
          <w:p w14:paraId="11ECE028" w14:textId="77777777" w:rsidR="005457AE" w:rsidRDefault="005457AE">
            <w:pPr>
              <w:pStyle w:val="TableParagraph"/>
              <w:kinsoku w:val="0"/>
              <w:overflowPunct w:val="0"/>
              <w:spacing w:before="84" w:line="226" w:lineRule="exact"/>
              <w:ind w:left="82"/>
              <w:jc w:val="center"/>
              <w:rPr>
                <w:rFonts w:ascii="Courier New" w:hAnsi="Courier New" w:cs="Courier New"/>
                <w:color w:val="080808"/>
                <w:w w:val="108"/>
                <w:sz w:val="23"/>
                <w:szCs w:val="23"/>
              </w:rPr>
            </w:pPr>
            <w:r>
              <w:rPr>
                <w:rFonts w:ascii="Courier New" w:hAnsi="Courier New" w:cs="Courier New"/>
                <w:color w:val="080808"/>
                <w:w w:val="108"/>
                <w:sz w:val="23"/>
                <w:szCs w:val="23"/>
              </w:rPr>
              <w:t>6</w:t>
            </w:r>
          </w:p>
        </w:tc>
        <w:tc>
          <w:tcPr>
            <w:tcW w:w="6841" w:type="dxa"/>
            <w:tcBorders>
              <w:top w:val="single" w:sz="6" w:space="0" w:color="000000"/>
              <w:left w:val="single" w:sz="6" w:space="0" w:color="000000"/>
              <w:bottom w:val="single" w:sz="6" w:space="0" w:color="000000"/>
              <w:right w:val="single" w:sz="6" w:space="0" w:color="000000"/>
            </w:tcBorders>
            <w:hideMark/>
          </w:tcPr>
          <w:p w14:paraId="47600F89" w14:textId="77777777" w:rsidR="005457AE" w:rsidRDefault="005457AE">
            <w:pPr>
              <w:pStyle w:val="TableParagraph"/>
              <w:kinsoku w:val="0"/>
              <w:overflowPunct w:val="0"/>
              <w:spacing w:before="84" w:line="226" w:lineRule="exact"/>
              <w:ind w:left="131"/>
              <w:rPr>
                <w:color w:val="080808"/>
                <w:w w:val="110"/>
                <w:sz w:val="20"/>
                <w:szCs w:val="20"/>
              </w:rPr>
            </w:pPr>
            <w:r>
              <w:rPr>
                <w:color w:val="080808"/>
                <w:w w:val="110"/>
                <w:sz w:val="20"/>
                <w:szCs w:val="20"/>
              </w:rPr>
              <w:t>Cellular Respiration</w:t>
            </w:r>
          </w:p>
        </w:tc>
      </w:tr>
      <w:tr w:rsidR="005457AE" w14:paraId="23860D28" w14:textId="77777777" w:rsidTr="005457AE">
        <w:trPr>
          <w:trHeight w:val="326"/>
        </w:trPr>
        <w:tc>
          <w:tcPr>
            <w:tcW w:w="2154" w:type="dxa"/>
            <w:tcBorders>
              <w:top w:val="single" w:sz="6" w:space="0" w:color="000000"/>
              <w:left w:val="single" w:sz="6" w:space="0" w:color="000000"/>
              <w:bottom w:val="single" w:sz="6" w:space="0" w:color="000000"/>
              <w:right w:val="single" w:sz="6" w:space="0" w:color="000000"/>
            </w:tcBorders>
            <w:hideMark/>
          </w:tcPr>
          <w:p w14:paraId="0FF8840E" w14:textId="77777777" w:rsidR="005457AE" w:rsidRDefault="005457AE">
            <w:pPr>
              <w:pStyle w:val="TableParagraph"/>
              <w:kinsoku w:val="0"/>
              <w:overflowPunct w:val="0"/>
              <w:spacing w:before="79" w:line="227" w:lineRule="exact"/>
              <w:ind w:left="87"/>
              <w:jc w:val="center"/>
              <w:rPr>
                <w:color w:val="080808"/>
                <w:w w:val="107"/>
                <w:sz w:val="20"/>
                <w:szCs w:val="20"/>
              </w:rPr>
            </w:pPr>
            <w:r>
              <w:rPr>
                <w:color w:val="080808"/>
                <w:w w:val="107"/>
                <w:sz w:val="20"/>
                <w:szCs w:val="20"/>
              </w:rPr>
              <w:t>7</w:t>
            </w:r>
          </w:p>
        </w:tc>
        <w:tc>
          <w:tcPr>
            <w:tcW w:w="6841" w:type="dxa"/>
            <w:tcBorders>
              <w:top w:val="single" w:sz="6" w:space="0" w:color="000000"/>
              <w:left w:val="single" w:sz="6" w:space="0" w:color="000000"/>
              <w:bottom w:val="single" w:sz="6" w:space="0" w:color="000000"/>
              <w:right w:val="single" w:sz="6" w:space="0" w:color="000000"/>
            </w:tcBorders>
            <w:hideMark/>
          </w:tcPr>
          <w:p w14:paraId="4BEECEF3" w14:textId="77777777" w:rsidR="005457AE" w:rsidRDefault="005457AE">
            <w:pPr>
              <w:pStyle w:val="TableParagraph"/>
              <w:kinsoku w:val="0"/>
              <w:overflowPunct w:val="0"/>
              <w:spacing w:before="75" w:line="256" w:lineRule="auto"/>
              <w:ind w:left="140"/>
              <w:rPr>
                <w:color w:val="080808"/>
                <w:w w:val="110"/>
                <w:sz w:val="20"/>
                <w:szCs w:val="20"/>
              </w:rPr>
            </w:pPr>
            <w:r>
              <w:rPr>
                <w:color w:val="080808"/>
                <w:w w:val="110"/>
                <w:sz w:val="20"/>
                <w:szCs w:val="20"/>
              </w:rPr>
              <w:t>Photosynthesis</w:t>
            </w:r>
          </w:p>
        </w:tc>
      </w:tr>
      <w:tr w:rsidR="005457AE" w14:paraId="005AFB1D" w14:textId="77777777" w:rsidTr="005457AE">
        <w:trPr>
          <w:trHeight w:val="335"/>
        </w:trPr>
        <w:tc>
          <w:tcPr>
            <w:tcW w:w="2154" w:type="dxa"/>
            <w:tcBorders>
              <w:top w:val="single" w:sz="6" w:space="0" w:color="000000"/>
              <w:left w:val="single" w:sz="6" w:space="0" w:color="000000"/>
              <w:bottom w:val="single" w:sz="6" w:space="0" w:color="000000"/>
              <w:right w:val="single" w:sz="6" w:space="0" w:color="000000"/>
            </w:tcBorders>
            <w:hideMark/>
          </w:tcPr>
          <w:p w14:paraId="68B378F1" w14:textId="77777777" w:rsidR="005457AE" w:rsidRDefault="005457AE">
            <w:pPr>
              <w:pStyle w:val="TableParagraph"/>
              <w:kinsoku w:val="0"/>
              <w:overflowPunct w:val="0"/>
              <w:spacing w:before="84" w:line="256" w:lineRule="auto"/>
              <w:ind w:left="33"/>
              <w:jc w:val="center"/>
              <w:rPr>
                <w:color w:val="080808"/>
                <w:w w:val="110"/>
                <w:sz w:val="20"/>
                <w:szCs w:val="20"/>
              </w:rPr>
            </w:pPr>
            <w:r>
              <w:rPr>
                <w:color w:val="080808"/>
                <w:w w:val="110"/>
                <w:sz w:val="20"/>
                <w:szCs w:val="20"/>
              </w:rPr>
              <w:t>8</w:t>
            </w:r>
          </w:p>
        </w:tc>
        <w:tc>
          <w:tcPr>
            <w:tcW w:w="6841" w:type="dxa"/>
            <w:tcBorders>
              <w:top w:val="single" w:sz="6" w:space="0" w:color="000000"/>
              <w:left w:val="single" w:sz="6" w:space="0" w:color="000000"/>
              <w:bottom w:val="single" w:sz="6" w:space="0" w:color="000000"/>
              <w:right w:val="single" w:sz="6" w:space="0" w:color="000000"/>
            </w:tcBorders>
            <w:hideMark/>
          </w:tcPr>
          <w:p w14:paraId="4833A558" w14:textId="77777777" w:rsidR="005457AE" w:rsidRDefault="005457AE">
            <w:pPr>
              <w:pStyle w:val="TableParagraph"/>
              <w:kinsoku w:val="0"/>
              <w:overflowPunct w:val="0"/>
              <w:spacing w:before="79" w:line="256" w:lineRule="auto"/>
              <w:ind w:left="137"/>
              <w:rPr>
                <w:color w:val="080808"/>
                <w:w w:val="105"/>
                <w:sz w:val="20"/>
                <w:szCs w:val="20"/>
              </w:rPr>
            </w:pPr>
            <w:r>
              <w:rPr>
                <w:color w:val="080808"/>
                <w:w w:val="105"/>
                <w:sz w:val="20"/>
                <w:szCs w:val="20"/>
              </w:rPr>
              <w:t>The Cell Cycle, Mitosis, and Other Asexual Reproductive Mechanisms</w:t>
            </w:r>
          </w:p>
        </w:tc>
      </w:tr>
      <w:tr w:rsidR="005457AE" w14:paraId="65B428D7" w14:textId="77777777" w:rsidTr="005457AE">
        <w:trPr>
          <w:trHeight w:val="311"/>
        </w:trPr>
        <w:tc>
          <w:tcPr>
            <w:tcW w:w="2154" w:type="dxa"/>
            <w:tcBorders>
              <w:top w:val="single" w:sz="6" w:space="0" w:color="000000"/>
              <w:left w:val="single" w:sz="6" w:space="0" w:color="000000"/>
              <w:bottom w:val="single" w:sz="6" w:space="0" w:color="000000"/>
              <w:right w:val="single" w:sz="6" w:space="0" w:color="000000"/>
            </w:tcBorders>
            <w:hideMark/>
          </w:tcPr>
          <w:p w14:paraId="3D60285B" w14:textId="77777777" w:rsidR="005457AE" w:rsidRDefault="005457AE">
            <w:pPr>
              <w:pStyle w:val="TableParagraph"/>
              <w:kinsoku w:val="0"/>
              <w:overflowPunct w:val="0"/>
              <w:spacing w:before="56" w:line="236" w:lineRule="exact"/>
              <w:ind w:left="36"/>
              <w:jc w:val="center"/>
              <w:rPr>
                <w:color w:val="080808"/>
                <w:w w:val="97"/>
                <w:sz w:val="22"/>
                <w:szCs w:val="22"/>
              </w:rPr>
            </w:pPr>
            <w:r>
              <w:rPr>
                <w:color w:val="080808"/>
                <w:w w:val="97"/>
                <w:sz w:val="22"/>
                <w:szCs w:val="22"/>
              </w:rPr>
              <w:t>9</w:t>
            </w:r>
          </w:p>
        </w:tc>
        <w:tc>
          <w:tcPr>
            <w:tcW w:w="6841" w:type="dxa"/>
            <w:tcBorders>
              <w:top w:val="single" w:sz="6" w:space="0" w:color="000000"/>
              <w:left w:val="single" w:sz="6" w:space="0" w:color="000000"/>
              <w:bottom w:val="single" w:sz="6" w:space="0" w:color="000000"/>
              <w:right w:val="single" w:sz="6" w:space="0" w:color="000000"/>
            </w:tcBorders>
            <w:hideMark/>
          </w:tcPr>
          <w:p w14:paraId="2CF8F3F7" w14:textId="77777777" w:rsidR="005457AE" w:rsidRDefault="005457AE">
            <w:pPr>
              <w:pStyle w:val="TableParagraph"/>
              <w:kinsoku w:val="0"/>
              <w:overflowPunct w:val="0"/>
              <w:spacing w:before="65" w:line="226" w:lineRule="exact"/>
              <w:ind w:left="140"/>
              <w:rPr>
                <w:color w:val="080808"/>
                <w:w w:val="110"/>
                <w:sz w:val="20"/>
                <w:szCs w:val="20"/>
              </w:rPr>
            </w:pPr>
            <w:r>
              <w:rPr>
                <w:color w:val="080808"/>
                <w:w w:val="110"/>
                <w:sz w:val="20"/>
                <w:szCs w:val="20"/>
              </w:rPr>
              <w:t>Meiosis and Sexual Life Cycles</w:t>
            </w:r>
          </w:p>
        </w:tc>
      </w:tr>
      <w:tr w:rsidR="005457AE" w14:paraId="4797DE02" w14:textId="77777777" w:rsidTr="005457AE">
        <w:trPr>
          <w:trHeight w:val="311"/>
        </w:trPr>
        <w:tc>
          <w:tcPr>
            <w:tcW w:w="2154" w:type="dxa"/>
            <w:tcBorders>
              <w:top w:val="single" w:sz="6" w:space="0" w:color="000000"/>
              <w:left w:val="single" w:sz="6" w:space="0" w:color="000000"/>
              <w:bottom w:val="single" w:sz="6" w:space="0" w:color="000000"/>
              <w:right w:val="single" w:sz="6" w:space="0" w:color="000000"/>
            </w:tcBorders>
            <w:hideMark/>
          </w:tcPr>
          <w:p w14:paraId="4B8F9F57" w14:textId="77777777" w:rsidR="005457AE" w:rsidRDefault="005457AE">
            <w:pPr>
              <w:pStyle w:val="TableParagraph"/>
              <w:kinsoku w:val="0"/>
              <w:overflowPunct w:val="0"/>
              <w:spacing w:before="70" w:line="222" w:lineRule="exact"/>
              <w:ind w:left="89" w:right="37"/>
              <w:jc w:val="center"/>
              <w:rPr>
                <w:rFonts w:ascii="Courier New" w:hAnsi="Courier New" w:cs="Courier New"/>
                <w:color w:val="080808"/>
                <w:w w:val="90"/>
                <w:sz w:val="23"/>
                <w:szCs w:val="23"/>
              </w:rPr>
            </w:pPr>
            <w:r>
              <w:rPr>
                <w:rFonts w:ascii="Courier New" w:hAnsi="Courier New" w:cs="Courier New"/>
                <w:color w:val="080808"/>
                <w:w w:val="90"/>
                <w:sz w:val="23"/>
                <w:szCs w:val="23"/>
              </w:rPr>
              <w:t>10</w:t>
            </w:r>
          </w:p>
        </w:tc>
        <w:tc>
          <w:tcPr>
            <w:tcW w:w="6841" w:type="dxa"/>
            <w:tcBorders>
              <w:top w:val="single" w:sz="6" w:space="0" w:color="000000"/>
              <w:left w:val="single" w:sz="6" w:space="0" w:color="000000"/>
              <w:bottom w:val="single" w:sz="6" w:space="0" w:color="000000"/>
              <w:right w:val="single" w:sz="6" w:space="0" w:color="000000"/>
            </w:tcBorders>
            <w:hideMark/>
          </w:tcPr>
          <w:p w14:paraId="5FE0A146" w14:textId="77777777" w:rsidR="005457AE" w:rsidRDefault="005457AE">
            <w:pPr>
              <w:pStyle w:val="TableParagraph"/>
              <w:kinsoku w:val="0"/>
              <w:overflowPunct w:val="0"/>
              <w:spacing w:before="70" w:line="222" w:lineRule="exact"/>
              <w:ind w:left="145"/>
              <w:rPr>
                <w:color w:val="080808"/>
                <w:w w:val="105"/>
                <w:sz w:val="20"/>
                <w:szCs w:val="20"/>
              </w:rPr>
            </w:pPr>
            <w:r>
              <w:rPr>
                <w:color w:val="080808"/>
                <w:w w:val="105"/>
                <w:sz w:val="20"/>
                <w:szCs w:val="20"/>
              </w:rPr>
              <w:t>Mendelian Genetics</w:t>
            </w:r>
          </w:p>
        </w:tc>
      </w:tr>
      <w:tr w:rsidR="005457AE" w14:paraId="379A034F" w14:textId="77777777" w:rsidTr="005457AE">
        <w:trPr>
          <w:trHeight w:val="331"/>
        </w:trPr>
        <w:tc>
          <w:tcPr>
            <w:tcW w:w="2154" w:type="dxa"/>
            <w:tcBorders>
              <w:top w:val="single" w:sz="6" w:space="0" w:color="000000"/>
              <w:left w:val="single" w:sz="6" w:space="0" w:color="000000"/>
              <w:bottom w:val="single" w:sz="6" w:space="0" w:color="000000"/>
              <w:right w:val="single" w:sz="6" w:space="0" w:color="000000"/>
            </w:tcBorders>
            <w:hideMark/>
          </w:tcPr>
          <w:p w14:paraId="282CDBED" w14:textId="77777777" w:rsidR="005457AE" w:rsidRDefault="005457AE">
            <w:pPr>
              <w:pStyle w:val="TableParagraph"/>
              <w:kinsoku w:val="0"/>
              <w:overflowPunct w:val="0"/>
              <w:spacing w:before="84" w:line="226" w:lineRule="exact"/>
              <w:ind w:left="89" w:right="7"/>
              <w:jc w:val="center"/>
              <w:rPr>
                <w:rFonts w:ascii="Courier New" w:hAnsi="Courier New" w:cs="Courier New"/>
                <w:color w:val="080808"/>
                <w:w w:val="80"/>
                <w:sz w:val="23"/>
                <w:szCs w:val="23"/>
              </w:rPr>
            </w:pPr>
            <w:r>
              <w:rPr>
                <w:rFonts w:ascii="Courier New" w:hAnsi="Courier New" w:cs="Courier New"/>
                <w:color w:val="080808"/>
                <w:w w:val="80"/>
                <w:sz w:val="23"/>
                <w:szCs w:val="23"/>
              </w:rPr>
              <w:t>11</w:t>
            </w:r>
          </w:p>
        </w:tc>
        <w:tc>
          <w:tcPr>
            <w:tcW w:w="6841" w:type="dxa"/>
            <w:tcBorders>
              <w:top w:val="single" w:sz="6" w:space="0" w:color="000000"/>
              <w:left w:val="single" w:sz="6" w:space="0" w:color="000000"/>
              <w:bottom w:val="single" w:sz="6" w:space="0" w:color="000000"/>
              <w:right w:val="single" w:sz="6" w:space="0" w:color="000000"/>
            </w:tcBorders>
            <w:hideMark/>
          </w:tcPr>
          <w:p w14:paraId="5BFDEDD6" w14:textId="77777777" w:rsidR="005457AE" w:rsidRDefault="005457AE">
            <w:pPr>
              <w:pStyle w:val="TableParagraph"/>
              <w:kinsoku w:val="0"/>
              <w:overflowPunct w:val="0"/>
              <w:spacing w:before="84" w:line="226" w:lineRule="exact"/>
              <w:ind w:left="145"/>
              <w:rPr>
                <w:color w:val="080808"/>
                <w:w w:val="105"/>
                <w:sz w:val="20"/>
                <w:szCs w:val="20"/>
              </w:rPr>
            </w:pPr>
            <w:r>
              <w:rPr>
                <w:color w:val="080808"/>
                <w:w w:val="105"/>
                <w:sz w:val="20"/>
                <w:szCs w:val="20"/>
              </w:rPr>
              <w:t>Mendelian Genetics/Human Inheritance</w:t>
            </w:r>
          </w:p>
        </w:tc>
      </w:tr>
      <w:tr w:rsidR="005457AE" w14:paraId="4A816710" w14:textId="77777777" w:rsidTr="005457AE">
        <w:trPr>
          <w:trHeight w:val="326"/>
        </w:trPr>
        <w:tc>
          <w:tcPr>
            <w:tcW w:w="2154" w:type="dxa"/>
            <w:tcBorders>
              <w:top w:val="single" w:sz="6" w:space="0" w:color="000000"/>
              <w:left w:val="single" w:sz="6" w:space="0" w:color="000000"/>
              <w:bottom w:val="single" w:sz="6" w:space="0" w:color="000000"/>
              <w:right w:val="single" w:sz="6" w:space="0" w:color="000000"/>
            </w:tcBorders>
            <w:hideMark/>
          </w:tcPr>
          <w:p w14:paraId="2A7DBC00" w14:textId="77777777" w:rsidR="005457AE" w:rsidRDefault="005457AE">
            <w:pPr>
              <w:pStyle w:val="TableParagraph"/>
              <w:kinsoku w:val="0"/>
              <w:overflowPunct w:val="0"/>
              <w:spacing w:before="75" w:line="231" w:lineRule="exact"/>
              <w:ind w:left="172" w:right="61"/>
              <w:jc w:val="center"/>
              <w:rPr>
                <w:rFonts w:ascii="Courier New" w:hAnsi="Courier New" w:cs="Courier New"/>
                <w:color w:val="080808"/>
                <w:w w:val="90"/>
                <w:sz w:val="23"/>
                <w:szCs w:val="23"/>
              </w:rPr>
            </w:pPr>
            <w:r>
              <w:rPr>
                <w:rFonts w:ascii="Courier New" w:hAnsi="Courier New" w:cs="Courier New"/>
                <w:color w:val="080808"/>
                <w:w w:val="90"/>
                <w:sz w:val="23"/>
                <w:szCs w:val="23"/>
              </w:rPr>
              <w:t>12</w:t>
            </w:r>
          </w:p>
        </w:tc>
        <w:tc>
          <w:tcPr>
            <w:tcW w:w="6841" w:type="dxa"/>
            <w:tcBorders>
              <w:top w:val="single" w:sz="6" w:space="0" w:color="000000"/>
              <w:left w:val="single" w:sz="6" w:space="0" w:color="000000"/>
              <w:bottom w:val="single" w:sz="6" w:space="0" w:color="000000"/>
              <w:right w:val="single" w:sz="6" w:space="0" w:color="000000"/>
            </w:tcBorders>
            <w:hideMark/>
          </w:tcPr>
          <w:p w14:paraId="34A21EB9" w14:textId="77777777" w:rsidR="005457AE" w:rsidRDefault="005457AE">
            <w:pPr>
              <w:pStyle w:val="TableParagraph"/>
              <w:kinsoku w:val="0"/>
              <w:overflowPunct w:val="0"/>
              <w:spacing w:before="75" w:line="256" w:lineRule="auto"/>
              <w:ind w:left="141"/>
              <w:rPr>
                <w:color w:val="080808"/>
                <w:w w:val="105"/>
                <w:sz w:val="20"/>
                <w:szCs w:val="20"/>
              </w:rPr>
            </w:pPr>
            <w:r>
              <w:rPr>
                <w:color w:val="080808"/>
                <w:w w:val="105"/>
                <w:sz w:val="20"/>
                <w:szCs w:val="20"/>
              </w:rPr>
              <w:t>Non-Mendelian Genetics/Human Inheritance</w:t>
            </w:r>
          </w:p>
        </w:tc>
      </w:tr>
      <w:tr w:rsidR="005457AE" w14:paraId="2E9EC82C" w14:textId="77777777" w:rsidTr="005457AE">
        <w:trPr>
          <w:trHeight w:val="331"/>
        </w:trPr>
        <w:tc>
          <w:tcPr>
            <w:tcW w:w="2154" w:type="dxa"/>
            <w:tcBorders>
              <w:top w:val="single" w:sz="6" w:space="0" w:color="000000"/>
              <w:left w:val="single" w:sz="6" w:space="0" w:color="000000"/>
              <w:bottom w:val="single" w:sz="6" w:space="0" w:color="000000"/>
              <w:right w:val="single" w:sz="6" w:space="0" w:color="000000"/>
            </w:tcBorders>
            <w:hideMark/>
          </w:tcPr>
          <w:p w14:paraId="615BB211" w14:textId="77777777" w:rsidR="005457AE" w:rsidRDefault="005457AE">
            <w:pPr>
              <w:pStyle w:val="TableParagraph"/>
              <w:kinsoku w:val="0"/>
              <w:overflowPunct w:val="0"/>
              <w:spacing w:before="93" w:line="218" w:lineRule="exact"/>
              <w:ind w:left="163" w:right="61"/>
              <w:jc w:val="center"/>
              <w:rPr>
                <w:rFonts w:ascii="Arial" w:hAnsi="Arial" w:cs="Arial"/>
                <w:color w:val="080808"/>
                <w:sz w:val="19"/>
                <w:szCs w:val="19"/>
              </w:rPr>
            </w:pPr>
            <w:r>
              <w:rPr>
                <w:rFonts w:ascii="Arial" w:hAnsi="Arial" w:cs="Arial"/>
                <w:color w:val="080808"/>
                <w:sz w:val="19"/>
                <w:szCs w:val="19"/>
              </w:rPr>
              <w:t>13</w:t>
            </w:r>
          </w:p>
        </w:tc>
        <w:tc>
          <w:tcPr>
            <w:tcW w:w="6841" w:type="dxa"/>
            <w:tcBorders>
              <w:top w:val="single" w:sz="6" w:space="0" w:color="000000"/>
              <w:left w:val="single" w:sz="6" w:space="0" w:color="000000"/>
              <w:bottom w:val="single" w:sz="6" w:space="0" w:color="000000"/>
              <w:right w:val="single" w:sz="6" w:space="0" w:color="000000"/>
            </w:tcBorders>
            <w:hideMark/>
          </w:tcPr>
          <w:p w14:paraId="15CB2D8A" w14:textId="77777777" w:rsidR="005457AE" w:rsidRDefault="005457AE">
            <w:pPr>
              <w:pStyle w:val="TableParagraph"/>
              <w:kinsoku w:val="0"/>
              <w:overflowPunct w:val="0"/>
              <w:spacing w:before="84" w:line="226" w:lineRule="exact"/>
              <w:ind w:left="154"/>
              <w:rPr>
                <w:color w:val="080808"/>
                <w:w w:val="105"/>
                <w:sz w:val="20"/>
                <w:szCs w:val="20"/>
              </w:rPr>
            </w:pPr>
            <w:r>
              <w:rPr>
                <w:color w:val="080808"/>
                <w:w w:val="105"/>
                <w:sz w:val="20"/>
                <w:szCs w:val="20"/>
              </w:rPr>
              <w:t>From Gene to Protein</w:t>
            </w:r>
            <w:r>
              <w:rPr>
                <w:color w:val="2A2A2A"/>
                <w:w w:val="105"/>
                <w:sz w:val="20"/>
                <w:szCs w:val="20"/>
              </w:rPr>
              <w:t xml:space="preserve">: </w:t>
            </w:r>
            <w:r>
              <w:rPr>
                <w:color w:val="080808"/>
                <w:w w:val="105"/>
                <w:sz w:val="20"/>
                <w:szCs w:val="20"/>
              </w:rPr>
              <w:t>An Overview</w:t>
            </w:r>
          </w:p>
        </w:tc>
      </w:tr>
      <w:tr w:rsidR="005457AE" w14:paraId="7E37B1D8" w14:textId="77777777" w:rsidTr="005457AE">
        <w:trPr>
          <w:trHeight w:val="585"/>
        </w:trPr>
        <w:tc>
          <w:tcPr>
            <w:tcW w:w="2154" w:type="dxa"/>
            <w:tcBorders>
              <w:top w:val="single" w:sz="6" w:space="0" w:color="000000"/>
              <w:left w:val="single" w:sz="6" w:space="0" w:color="000000"/>
              <w:bottom w:val="single" w:sz="6" w:space="0" w:color="000000"/>
              <w:right w:val="single" w:sz="2" w:space="0" w:color="000000"/>
            </w:tcBorders>
            <w:hideMark/>
          </w:tcPr>
          <w:p w14:paraId="1C720CF0" w14:textId="77777777" w:rsidR="005457AE" w:rsidRDefault="005457AE">
            <w:pPr>
              <w:pStyle w:val="TableParagraph"/>
              <w:kinsoku w:val="0"/>
              <w:overflowPunct w:val="0"/>
              <w:spacing w:before="70" w:line="256" w:lineRule="auto"/>
              <w:ind w:left="980" w:right="858"/>
              <w:jc w:val="center"/>
              <w:rPr>
                <w:rFonts w:ascii="Courier New" w:hAnsi="Courier New" w:cs="Courier New"/>
                <w:color w:val="080808"/>
                <w:w w:val="95"/>
                <w:sz w:val="23"/>
                <w:szCs w:val="23"/>
              </w:rPr>
            </w:pPr>
            <w:r>
              <w:rPr>
                <w:rFonts w:ascii="Courier New" w:hAnsi="Courier New" w:cs="Courier New"/>
                <w:color w:val="080808"/>
                <w:w w:val="95"/>
                <w:sz w:val="23"/>
                <w:szCs w:val="23"/>
              </w:rPr>
              <w:t>14</w:t>
            </w:r>
          </w:p>
        </w:tc>
        <w:tc>
          <w:tcPr>
            <w:tcW w:w="6841" w:type="dxa"/>
            <w:tcBorders>
              <w:top w:val="single" w:sz="6" w:space="0" w:color="000000"/>
              <w:left w:val="single" w:sz="2" w:space="0" w:color="000000"/>
              <w:bottom w:val="single" w:sz="6" w:space="0" w:color="000000"/>
              <w:right w:val="single" w:sz="6" w:space="0" w:color="000000"/>
            </w:tcBorders>
            <w:hideMark/>
          </w:tcPr>
          <w:p w14:paraId="5E671B91" w14:textId="77777777" w:rsidR="005457AE" w:rsidRDefault="005457AE">
            <w:pPr>
              <w:pStyle w:val="TableParagraph"/>
              <w:kinsoku w:val="0"/>
              <w:overflowPunct w:val="0"/>
              <w:spacing w:before="70" w:line="256" w:lineRule="auto"/>
              <w:ind w:left="156"/>
              <w:rPr>
                <w:color w:val="080808"/>
                <w:w w:val="110"/>
                <w:sz w:val="20"/>
                <w:szCs w:val="20"/>
              </w:rPr>
            </w:pPr>
            <w:r>
              <w:rPr>
                <w:color w:val="080808"/>
                <w:w w:val="110"/>
                <w:sz w:val="20"/>
                <w:szCs w:val="20"/>
              </w:rPr>
              <w:t>Genomics</w:t>
            </w:r>
          </w:p>
          <w:p w14:paraId="34997559" w14:textId="77777777" w:rsidR="005457AE" w:rsidRDefault="005457AE">
            <w:pPr>
              <w:pStyle w:val="TableParagraph"/>
              <w:kinsoku w:val="0"/>
              <w:overflowPunct w:val="0"/>
              <w:spacing w:before="44" w:line="222" w:lineRule="exact"/>
              <w:ind w:left="154"/>
              <w:rPr>
                <w:color w:val="080808"/>
                <w:w w:val="110"/>
                <w:sz w:val="20"/>
                <w:szCs w:val="20"/>
              </w:rPr>
            </w:pPr>
            <w:r>
              <w:rPr>
                <w:color w:val="080808"/>
                <w:w w:val="110"/>
                <w:sz w:val="20"/>
                <w:szCs w:val="20"/>
              </w:rPr>
              <w:t>DNA Replication</w:t>
            </w:r>
          </w:p>
        </w:tc>
      </w:tr>
      <w:tr w:rsidR="005457AE" w14:paraId="1982A3FC" w14:textId="77777777" w:rsidTr="005457AE">
        <w:trPr>
          <w:trHeight w:val="595"/>
        </w:trPr>
        <w:tc>
          <w:tcPr>
            <w:tcW w:w="2154" w:type="dxa"/>
            <w:tcBorders>
              <w:top w:val="single" w:sz="6" w:space="0" w:color="000000"/>
              <w:left w:val="single" w:sz="6" w:space="0" w:color="000000"/>
              <w:bottom w:val="single" w:sz="6" w:space="0" w:color="000000"/>
              <w:right w:val="single" w:sz="2" w:space="0" w:color="000000"/>
            </w:tcBorders>
            <w:hideMark/>
          </w:tcPr>
          <w:p w14:paraId="39AE957E" w14:textId="77777777" w:rsidR="005457AE" w:rsidRDefault="005457AE">
            <w:pPr>
              <w:pStyle w:val="TableParagraph"/>
              <w:kinsoku w:val="0"/>
              <w:overflowPunct w:val="0"/>
              <w:spacing w:before="75" w:line="256" w:lineRule="auto"/>
              <w:ind w:left="965" w:right="859"/>
              <w:jc w:val="center"/>
              <w:rPr>
                <w:rFonts w:ascii="Courier New" w:hAnsi="Courier New" w:cs="Courier New"/>
                <w:color w:val="080808"/>
                <w:w w:val="90"/>
                <w:sz w:val="23"/>
                <w:szCs w:val="23"/>
              </w:rPr>
            </w:pPr>
            <w:r>
              <w:rPr>
                <w:rFonts w:ascii="Courier New" w:hAnsi="Courier New" w:cs="Courier New"/>
                <w:color w:val="080808"/>
                <w:w w:val="90"/>
                <w:sz w:val="23"/>
                <w:szCs w:val="23"/>
              </w:rPr>
              <w:t>15</w:t>
            </w:r>
          </w:p>
        </w:tc>
        <w:tc>
          <w:tcPr>
            <w:tcW w:w="6841" w:type="dxa"/>
            <w:tcBorders>
              <w:top w:val="single" w:sz="6" w:space="0" w:color="000000"/>
              <w:left w:val="single" w:sz="2" w:space="0" w:color="000000"/>
              <w:bottom w:val="single" w:sz="6" w:space="0" w:color="000000"/>
              <w:right w:val="single" w:sz="6" w:space="0" w:color="000000"/>
            </w:tcBorders>
            <w:hideMark/>
          </w:tcPr>
          <w:p w14:paraId="79A9DD82" w14:textId="77777777" w:rsidR="005457AE" w:rsidRDefault="005457AE">
            <w:pPr>
              <w:pStyle w:val="TableParagraph"/>
              <w:kinsoku w:val="0"/>
              <w:overflowPunct w:val="0"/>
              <w:spacing w:before="75" w:line="256" w:lineRule="auto"/>
              <w:ind w:left="155"/>
              <w:rPr>
                <w:color w:val="080808"/>
                <w:w w:val="110"/>
                <w:sz w:val="20"/>
                <w:szCs w:val="20"/>
              </w:rPr>
            </w:pPr>
            <w:r>
              <w:rPr>
                <w:color w:val="080808"/>
                <w:w w:val="110"/>
                <w:sz w:val="20"/>
                <w:szCs w:val="20"/>
              </w:rPr>
              <w:t>Proteomics</w:t>
            </w:r>
          </w:p>
          <w:p w14:paraId="04A3C329" w14:textId="77777777" w:rsidR="005457AE" w:rsidRDefault="005457AE">
            <w:pPr>
              <w:pStyle w:val="TableParagraph"/>
              <w:kinsoku w:val="0"/>
              <w:overflowPunct w:val="0"/>
              <w:spacing w:before="44" w:line="226" w:lineRule="exact"/>
              <w:ind w:left="152"/>
              <w:rPr>
                <w:color w:val="080808"/>
                <w:w w:val="110"/>
                <w:sz w:val="20"/>
                <w:szCs w:val="20"/>
              </w:rPr>
            </w:pPr>
            <w:r>
              <w:rPr>
                <w:color w:val="080808"/>
                <w:w w:val="110"/>
                <w:sz w:val="20"/>
                <w:szCs w:val="20"/>
              </w:rPr>
              <w:t>Transcription and Translation</w:t>
            </w:r>
          </w:p>
        </w:tc>
      </w:tr>
      <w:tr w:rsidR="005457AE" w14:paraId="78BA41A2" w14:textId="77777777" w:rsidTr="005457AE">
        <w:trPr>
          <w:trHeight w:val="311"/>
        </w:trPr>
        <w:tc>
          <w:tcPr>
            <w:tcW w:w="2154" w:type="dxa"/>
            <w:tcBorders>
              <w:top w:val="single" w:sz="6" w:space="0" w:color="000000"/>
              <w:left w:val="single" w:sz="6" w:space="0" w:color="000000"/>
              <w:bottom w:val="single" w:sz="6" w:space="0" w:color="000000"/>
              <w:right w:val="single" w:sz="2" w:space="0" w:color="000000"/>
            </w:tcBorders>
            <w:hideMark/>
          </w:tcPr>
          <w:p w14:paraId="43D9B4D7" w14:textId="77777777" w:rsidR="005457AE" w:rsidRDefault="005457AE">
            <w:pPr>
              <w:pStyle w:val="TableParagraph"/>
              <w:kinsoku w:val="0"/>
              <w:overflowPunct w:val="0"/>
              <w:spacing w:before="84" w:line="207" w:lineRule="exact"/>
              <w:ind w:left="977" w:right="859"/>
              <w:jc w:val="center"/>
              <w:rPr>
                <w:rFonts w:ascii="Courier New" w:hAnsi="Courier New" w:cs="Courier New"/>
                <w:color w:val="080808"/>
                <w:w w:val="90"/>
                <w:sz w:val="23"/>
                <w:szCs w:val="23"/>
              </w:rPr>
            </w:pPr>
            <w:r>
              <w:rPr>
                <w:rFonts w:ascii="Courier New" w:hAnsi="Courier New" w:cs="Courier New"/>
                <w:color w:val="080808"/>
                <w:w w:val="90"/>
                <w:sz w:val="23"/>
                <w:szCs w:val="23"/>
              </w:rPr>
              <w:t>16</w:t>
            </w:r>
          </w:p>
        </w:tc>
        <w:tc>
          <w:tcPr>
            <w:tcW w:w="6841" w:type="dxa"/>
            <w:tcBorders>
              <w:top w:val="single" w:sz="6" w:space="0" w:color="000000"/>
              <w:left w:val="single" w:sz="2" w:space="0" w:color="000000"/>
              <w:bottom w:val="single" w:sz="6" w:space="0" w:color="000000"/>
              <w:right w:val="single" w:sz="2" w:space="0" w:color="000000"/>
            </w:tcBorders>
            <w:hideMark/>
          </w:tcPr>
          <w:p w14:paraId="11FB8216" w14:textId="77777777" w:rsidR="005457AE" w:rsidRDefault="005457AE">
            <w:pPr>
              <w:pStyle w:val="TableParagraph"/>
              <w:kinsoku w:val="0"/>
              <w:overflowPunct w:val="0"/>
              <w:spacing w:before="84" w:line="207" w:lineRule="exact"/>
              <w:ind w:left="155"/>
              <w:rPr>
                <w:color w:val="080808"/>
                <w:w w:val="105"/>
                <w:sz w:val="20"/>
                <w:szCs w:val="20"/>
              </w:rPr>
            </w:pPr>
            <w:r>
              <w:rPr>
                <w:color w:val="080808"/>
                <w:w w:val="105"/>
                <w:sz w:val="20"/>
                <w:szCs w:val="20"/>
              </w:rPr>
              <w:t>Comprehensive Final Exam</w:t>
            </w:r>
          </w:p>
        </w:tc>
      </w:tr>
    </w:tbl>
    <w:p w14:paraId="4E8607F0" w14:textId="5D45B8F4" w:rsidR="005457AE" w:rsidRDefault="005457AE" w:rsidP="008338E0">
      <w:pPr>
        <w:rPr>
          <w:rFonts w:ascii="Arial" w:hAnsi="Arial" w:cs="Arial"/>
        </w:rPr>
      </w:pPr>
      <w:r>
        <w:rPr>
          <w:rFonts w:ascii="Arial" w:hAnsi="Arial" w:cs="Arial"/>
        </w:rPr>
        <w:t>Lab Content Outline:</w:t>
      </w:r>
    </w:p>
    <w:tbl>
      <w:tblPr>
        <w:tblW w:w="0" w:type="auto"/>
        <w:tblInd w:w="128" w:type="dxa"/>
        <w:tblLayout w:type="fixed"/>
        <w:tblCellMar>
          <w:left w:w="0" w:type="dxa"/>
          <w:right w:w="0" w:type="dxa"/>
        </w:tblCellMar>
        <w:tblLook w:val="04A0" w:firstRow="1" w:lastRow="0" w:firstColumn="1" w:lastColumn="0" w:noHBand="0" w:noVBand="1"/>
      </w:tblPr>
      <w:tblGrid>
        <w:gridCol w:w="2163"/>
        <w:gridCol w:w="6836"/>
      </w:tblGrid>
      <w:tr w:rsidR="005457AE" w14:paraId="5DDBCDC1" w14:textId="77777777" w:rsidTr="005457AE">
        <w:trPr>
          <w:trHeight w:val="335"/>
        </w:trPr>
        <w:tc>
          <w:tcPr>
            <w:tcW w:w="2163" w:type="dxa"/>
            <w:tcBorders>
              <w:top w:val="single" w:sz="6" w:space="0" w:color="000000"/>
              <w:left w:val="single" w:sz="6" w:space="0" w:color="000000"/>
              <w:bottom w:val="single" w:sz="6" w:space="0" w:color="000000"/>
              <w:right w:val="single" w:sz="6" w:space="0" w:color="000000"/>
            </w:tcBorders>
            <w:hideMark/>
          </w:tcPr>
          <w:p w14:paraId="7B976726" w14:textId="77777777" w:rsidR="005457AE" w:rsidRDefault="005457AE">
            <w:pPr>
              <w:pStyle w:val="TableParagraph"/>
              <w:kinsoku w:val="0"/>
              <w:overflowPunct w:val="0"/>
              <w:spacing w:before="70" w:line="256" w:lineRule="auto"/>
              <w:ind w:left="500"/>
              <w:rPr>
                <w:b/>
                <w:bCs/>
                <w:color w:val="080808"/>
                <w:sz w:val="21"/>
                <w:szCs w:val="21"/>
              </w:rPr>
            </w:pPr>
            <w:r>
              <w:rPr>
                <w:b/>
                <w:bCs/>
                <w:color w:val="080808"/>
                <w:sz w:val="21"/>
                <w:szCs w:val="21"/>
              </w:rPr>
              <w:t>LAB WEEK</w:t>
            </w:r>
          </w:p>
        </w:tc>
        <w:tc>
          <w:tcPr>
            <w:tcW w:w="6836" w:type="dxa"/>
            <w:tcBorders>
              <w:top w:val="single" w:sz="6" w:space="0" w:color="000000"/>
              <w:left w:val="single" w:sz="6" w:space="0" w:color="000000"/>
              <w:bottom w:val="single" w:sz="6" w:space="0" w:color="000000"/>
              <w:right w:val="single" w:sz="6" w:space="0" w:color="000000"/>
            </w:tcBorders>
            <w:hideMark/>
          </w:tcPr>
          <w:p w14:paraId="7A5D06D3" w14:textId="77777777" w:rsidR="005457AE" w:rsidRDefault="005457AE">
            <w:pPr>
              <w:pStyle w:val="TableParagraph"/>
              <w:kinsoku w:val="0"/>
              <w:overflowPunct w:val="0"/>
              <w:spacing w:before="75" w:line="241" w:lineRule="exact"/>
              <w:ind w:left="3065" w:right="3050"/>
              <w:jc w:val="center"/>
              <w:rPr>
                <w:b/>
                <w:bCs/>
                <w:color w:val="080808"/>
                <w:sz w:val="21"/>
                <w:szCs w:val="21"/>
              </w:rPr>
            </w:pPr>
            <w:r>
              <w:rPr>
                <w:b/>
                <w:bCs/>
                <w:color w:val="080808"/>
                <w:sz w:val="21"/>
                <w:szCs w:val="21"/>
              </w:rPr>
              <w:t>TOPIC</w:t>
            </w:r>
          </w:p>
        </w:tc>
      </w:tr>
      <w:tr w:rsidR="005457AE" w14:paraId="13E91320" w14:textId="77777777" w:rsidTr="005457AE">
        <w:trPr>
          <w:trHeight w:val="869"/>
        </w:trPr>
        <w:tc>
          <w:tcPr>
            <w:tcW w:w="2163" w:type="dxa"/>
            <w:tcBorders>
              <w:top w:val="single" w:sz="6" w:space="0" w:color="000000"/>
              <w:left w:val="single" w:sz="6" w:space="0" w:color="000000"/>
              <w:bottom w:val="single" w:sz="6" w:space="0" w:color="000000"/>
              <w:right w:val="single" w:sz="6" w:space="0" w:color="000000"/>
            </w:tcBorders>
            <w:hideMark/>
          </w:tcPr>
          <w:p w14:paraId="54713DC1" w14:textId="77777777" w:rsidR="005457AE" w:rsidRDefault="005457AE">
            <w:pPr>
              <w:pStyle w:val="TableParagraph"/>
              <w:kinsoku w:val="0"/>
              <w:overflowPunct w:val="0"/>
              <w:spacing w:before="56" w:line="256" w:lineRule="auto"/>
              <w:ind w:left="64"/>
              <w:jc w:val="center"/>
              <w:rPr>
                <w:color w:val="080808"/>
                <w:w w:val="94"/>
                <w:sz w:val="21"/>
                <w:szCs w:val="21"/>
              </w:rPr>
            </w:pPr>
            <w:r>
              <w:rPr>
                <w:color w:val="080808"/>
                <w:w w:val="94"/>
                <w:sz w:val="21"/>
                <w:szCs w:val="21"/>
              </w:rPr>
              <w:t>1</w:t>
            </w:r>
          </w:p>
        </w:tc>
        <w:tc>
          <w:tcPr>
            <w:tcW w:w="6836" w:type="dxa"/>
            <w:tcBorders>
              <w:top w:val="single" w:sz="6" w:space="0" w:color="000000"/>
              <w:left w:val="single" w:sz="6" w:space="0" w:color="000000"/>
              <w:bottom w:val="single" w:sz="6" w:space="0" w:color="000000"/>
              <w:right w:val="single" w:sz="6" w:space="0" w:color="000000"/>
            </w:tcBorders>
            <w:hideMark/>
          </w:tcPr>
          <w:p w14:paraId="175AEA62" w14:textId="77777777" w:rsidR="005457AE" w:rsidRDefault="005457AE">
            <w:pPr>
              <w:pStyle w:val="TableParagraph"/>
              <w:kinsoku w:val="0"/>
              <w:overflowPunct w:val="0"/>
              <w:spacing w:before="65" w:line="256" w:lineRule="auto"/>
              <w:ind w:left="122"/>
              <w:rPr>
                <w:color w:val="080808"/>
                <w:w w:val="110"/>
                <w:sz w:val="20"/>
                <w:szCs w:val="20"/>
              </w:rPr>
            </w:pPr>
            <w:r>
              <w:rPr>
                <w:color w:val="080808"/>
                <w:w w:val="110"/>
                <w:sz w:val="20"/>
                <w:szCs w:val="20"/>
              </w:rPr>
              <w:t>Scientific Methods</w:t>
            </w:r>
          </w:p>
          <w:p w14:paraId="15DE8034" w14:textId="77777777" w:rsidR="005457AE" w:rsidRDefault="005457AE">
            <w:pPr>
              <w:pStyle w:val="TableParagraph"/>
              <w:kinsoku w:val="0"/>
              <w:overflowPunct w:val="0"/>
              <w:spacing w:before="8" w:line="278" w:lineRule="exact"/>
              <w:ind w:left="126" w:right="2287" w:hanging="5"/>
              <w:rPr>
                <w:color w:val="080808"/>
                <w:w w:val="105"/>
                <w:sz w:val="20"/>
                <w:szCs w:val="20"/>
              </w:rPr>
            </w:pPr>
            <w:r>
              <w:rPr>
                <w:color w:val="080808"/>
                <w:w w:val="105"/>
                <w:sz w:val="20"/>
                <w:szCs w:val="20"/>
              </w:rPr>
              <w:t>Scientific Writing; Writing Lab Reports Microscopes and Cells</w:t>
            </w:r>
          </w:p>
        </w:tc>
      </w:tr>
      <w:tr w:rsidR="005457AE" w14:paraId="61806BC0" w14:textId="77777777" w:rsidTr="005457AE">
        <w:trPr>
          <w:trHeight w:val="311"/>
        </w:trPr>
        <w:tc>
          <w:tcPr>
            <w:tcW w:w="2163" w:type="dxa"/>
            <w:tcBorders>
              <w:top w:val="single" w:sz="6" w:space="0" w:color="000000"/>
              <w:left w:val="single" w:sz="6" w:space="0" w:color="000000"/>
              <w:bottom w:val="single" w:sz="6" w:space="0" w:color="000000"/>
              <w:right w:val="single" w:sz="6" w:space="0" w:color="000000"/>
            </w:tcBorders>
            <w:hideMark/>
          </w:tcPr>
          <w:p w14:paraId="6F8F69FF" w14:textId="77777777" w:rsidR="005457AE" w:rsidRDefault="005457AE">
            <w:pPr>
              <w:pStyle w:val="TableParagraph"/>
              <w:kinsoku w:val="0"/>
              <w:overflowPunct w:val="0"/>
              <w:spacing w:before="73" w:line="218" w:lineRule="exact"/>
              <w:ind w:left="85"/>
              <w:jc w:val="center"/>
              <w:rPr>
                <w:rFonts w:ascii="Arial" w:hAnsi="Arial" w:cs="Arial"/>
                <w:color w:val="080808"/>
                <w:w w:val="104"/>
                <w:sz w:val="19"/>
                <w:szCs w:val="19"/>
              </w:rPr>
            </w:pPr>
            <w:r>
              <w:rPr>
                <w:rFonts w:ascii="Arial" w:hAnsi="Arial" w:cs="Arial"/>
                <w:color w:val="080808"/>
                <w:w w:val="104"/>
                <w:sz w:val="19"/>
                <w:szCs w:val="19"/>
              </w:rPr>
              <w:lastRenderedPageBreak/>
              <w:t>2</w:t>
            </w:r>
          </w:p>
        </w:tc>
        <w:tc>
          <w:tcPr>
            <w:tcW w:w="6836" w:type="dxa"/>
            <w:tcBorders>
              <w:top w:val="single" w:sz="6" w:space="0" w:color="000000"/>
              <w:left w:val="single" w:sz="6" w:space="0" w:color="000000"/>
              <w:bottom w:val="single" w:sz="6" w:space="0" w:color="000000"/>
              <w:right w:val="single" w:sz="6" w:space="0" w:color="000000"/>
            </w:tcBorders>
            <w:hideMark/>
          </w:tcPr>
          <w:p w14:paraId="6BE23E64" w14:textId="77777777" w:rsidR="005457AE" w:rsidRDefault="005457AE">
            <w:pPr>
              <w:pStyle w:val="TableParagraph"/>
              <w:kinsoku w:val="0"/>
              <w:overflowPunct w:val="0"/>
              <w:spacing w:before="65" w:line="227" w:lineRule="exact"/>
              <w:ind w:left="124"/>
              <w:rPr>
                <w:color w:val="080808"/>
                <w:w w:val="110"/>
                <w:sz w:val="20"/>
                <w:szCs w:val="20"/>
              </w:rPr>
            </w:pPr>
            <w:r>
              <w:rPr>
                <w:color w:val="080808"/>
                <w:w w:val="110"/>
                <w:sz w:val="20"/>
                <w:szCs w:val="20"/>
              </w:rPr>
              <w:t>Introduction to Chemistry and Macromolecules</w:t>
            </w:r>
          </w:p>
        </w:tc>
      </w:tr>
      <w:tr w:rsidR="005457AE" w14:paraId="1D693482" w14:textId="77777777" w:rsidTr="005457AE">
        <w:trPr>
          <w:trHeight w:val="326"/>
        </w:trPr>
        <w:tc>
          <w:tcPr>
            <w:tcW w:w="2163" w:type="dxa"/>
            <w:tcBorders>
              <w:top w:val="single" w:sz="6" w:space="0" w:color="000000"/>
              <w:left w:val="single" w:sz="6" w:space="0" w:color="000000"/>
              <w:bottom w:val="single" w:sz="6" w:space="0" w:color="000000"/>
              <w:right w:val="single" w:sz="6" w:space="0" w:color="000000"/>
            </w:tcBorders>
            <w:hideMark/>
          </w:tcPr>
          <w:p w14:paraId="16B29479" w14:textId="77777777" w:rsidR="005457AE" w:rsidRDefault="005457AE">
            <w:pPr>
              <w:pStyle w:val="TableParagraph"/>
              <w:kinsoku w:val="0"/>
              <w:overflowPunct w:val="0"/>
              <w:spacing w:before="94" w:line="212" w:lineRule="exact"/>
              <w:ind w:left="85"/>
              <w:jc w:val="center"/>
              <w:rPr>
                <w:color w:val="080808"/>
                <w:w w:val="106"/>
                <w:sz w:val="20"/>
                <w:szCs w:val="20"/>
              </w:rPr>
            </w:pPr>
            <w:r>
              <w:rPr>
                <w:color w:val="080808"/>
                <w:w w:val="106"/>
                <w:sz w:val="20"/>
                <w:szCs w:val="20"/>
              </w:rPr>
              <w:t>3</w:t>
            </w:r>
          </w:p>
        </w:tc>
        <w:tc>
          <w:tcPr>
            <w:tcW w:w="6836" w:type="dxa"/>
            <w:tcBorders>
              <w:top w:val="single" w:sz="6" w:space="0" w:color="000000"/>
              <w:left w:val="single" w:sz="6" w:space="0" w:color="000000"/>
              <w:bottom w:val="single" w:sz="6" w:space="0" w:color="000000"/>
              <w:right w:val="single" w:sz="6" w:space="0" w:color="000000"/>
            </w:tcBorders>
            <w:hideMark/>
          </w:tcPr>
          <w:p w14:paraId="5BF692C3" w14:textId="77777777" w:rsidR="005457AE" w:rsidRDefault="005457AE">
            <w:pPr>
              <w:pStyle w:val="TableParagraph"/>
              <w:kinsoku w:val="0"/>
              <w:overflowPunct w:val="0"/>
              <w:spacing w:before="89" w:line="217" w:lineRule="exact"/>
              <w:ind w:left="130"/>
              <w:rPr>
                <w:color w:val="080808"/>
                <w:w w:val="110"/>
                <w:sz w:val="20"/>
                <w:szCs w:val="20"/>
              </w:rPr>
            </w:pPr>
            <w:r>
              <w:rPr>
                <w:color w:val="080808"/>
                <w:w w:val="110"/>
                <w:sz w:val="20"/>
                <w:szCs w:val="20"/>
              </w:rPr>
              <w:t>Enzymes</w:t>
            </w:r>
          </w:p>
        </w:tc>
      </w:tr>
      <w:tr w:rsidR="005457AE" w14:paraId="6BD85B7A" w14:textId="77777777" w:rsidTr="005457AE">
        <w:trPr>
          <w:trHeight w:val="331"/>
        </w:trPr>
        <w:tc>
          <w:tcPr>
            <w:tcW w:w="2163" w:type="dxa"/>
            <w:tcBorders>
              <w:top w:val="single" w:sz="6" w:space="0" w:color="000000"/>
              <w:left w:val="single" w:sz="6" w:space="0" w:color="000000"/>
              <w:bottom w:val="single" w:sz="6" w:space="0" w:color="000000"/>
              <w:right w:val="single" w:sz="6" w:space="0" w:color="000000"/>
            </w:tcBorders>
            <w:hideMark/>
          </w:tcPr>
          <w:p w14:paraId="681027C1" w14:textId="77777777" w:rsidR="005457AE" w:rsidRDefault="005457AE">
            <w:pPr>
              <w:pStyle w:val="TableParagraph"/>
              <w:kinsoku w:val="0"/>
              <w:overflowPunct w:val="0"/>
              <w:spacing w:before="79" w:line="256" w:lineRule="auto"/>
              <w:ind w:left="87"/>
              <w:jc w:val="center"/>
              <w:rPr>
                <w:rFonts w:ascii="Arial" w:hAnsi="Arial" w:cs="Arial"/>
                <w:color w:val="080808"/>
                <w:w w:val="104"/>
                <w:sz w:val="20"/>
                <w:szCs w:val="20"/>
              </w:rPr>
            </w:pPr>
            <w:r>
              <w:rPr>
                <w:rFonts w:ascii="Arial" w:hAnsi="Arial" w:cs="Arial"/>
                <w:color w:val="080808"/>
                <w:w w:val="104"/>
                <w:sz w:val="20"/>
                <w:szCs w:val="20"/>
              </w:rPr>
              <w:t>4</w:t>
            </w:r>
          </w:p>
        </w:tc>
        <w:tc>
          <w:tcPr>
            <w:tcW w:w="6836" w:type="dxa"/>
            <w:tcBorders>
              <w:top w:val="single" w:sz="6" w:space="0" w:color="000000"/>
              <w:left w:val="single" w:sz="6" w:space="0" w:color="000000"/>
              <w:bottom w:val="single" w:sz="6" w:space="0" w:color="000000"/>
              <w:right w:val="single" w:sz="6" w:space="0" w:color="000000"/>
            </w:tcBorders>
            <w:hideMark/>
          </w:tcPr>
          <w:p w14:paraId="4ED210B9" w14:textId="77777777" w:rsidR="005457AE" w:rsidRDefault="005457AE">
            <w:pPr>
              <w:pStyle w:val="TableParagraph"/>
              <w:kinsoku w:val="0"/>
              <w:overflowPunct w:val="0"/>
              <w:spacing w:before="79" w:line="256" w:lineRule="auto"/>
              <w:ind w:left="136"/>
              <w:rPr>
                <w:color w:val="080808"/>
                <w:w w:val="110"/>
                <w:sz w:val="20"/>
                <w:szCs w:val="20"/>
              </w:rPr>
            </w:pPr>
            <w:r>
              <w:rPr>
                <w:color w:val="080808"/>
                <w:w w:val="110"/>
                <w:sz w:val="20"/>
                <w:szCs w:val="20"/>
              </w:rPr>
              <w:t>Diffusion and Osmosis</w:t>
            </w:r>
          </w:p>
        </w:tc>
      </w:tr>
      <w:tr w:rsidR="005457AE" w14:paraId="6493C639" w14:textId="77777777" w:rsidTr="005457AE">
        <w:trPr>
          <w:trHeight w:val="316"/>
        </w:trPr>
        <w:tc>
          <w:tcPr>
            <w:tcW w:w="2163" w:type="dxa"/>
            <w:tcBorders>
              <w:top w:val="single" w:sz="6" w:space="0" w:color="000000"/>
              <w:left w:val="single" w:sz="6" w:space="0" w:color="000000"/>
              <w:bottom w:val="single" w:sz="6" w:space="0" w:color="000000"/>
              <w:right w:val="single" w:sz="6" w:space="0" w:color="000000"/>
            </w:tcBorders>
            <w:hideMark/>
          </w:tcPr>
          <w:p w14:paraId="663A4217" w14:textId="77777777" w:rsidR="005457AE" w:rsidRDefault="005457AE">
            <w:pPr>
              <w:pStyle w:val="TableParagraph"/>
              <w:kinsoku w:val="0"/>
              <w:overflowPunct w:val="0"/>
              <w:spacing w:before="70" w:line="226" w:lineRule="exact"/>
              <w:ind w:left="86"/>
              <w:jc w:val="center"/>
              <w:rPr>
                <w:color w:val="080808"/>
                <w:w w:val="110"/>
                <w:sz w:val="20"/>
                <w:szCs w:val="20"/>
              </w:rPr>
            </w:pPr>
            <w:r>
              <w:rPr>
                <w:color w:val="080808"/>
                <w:w w:val="110"/>
                <w:sz w:val="20"/>
                <w:szCs w:val="20"/>
              </w:rPr>
              <w:t>5</w:t>
            </w:r>
          </w:p>
        </w:tc>
        <w:tc>
          <w:tcPr>
            <w:tcW w:w="6836" w:type="dxa"/>
            <w:tcBorders>
              <w:top w:val="single" w:sz="6" w:space="0" w:color="000000"/>
              <w:left w:val="single" w:sz="6" w:space="0" w:color="000000"/>
              <w:bottom w:val="single" w:sz="6" w:space="0" w:color="000000"/>
              <w:right w:val="single" w:sz="6" w:space="0" w:color="000000"/>
            </w:tcBorders>
            <w:hideMark/>
          </w:tcPr>
          <w:p w14:paraId="64066669" w14:textId="77777777" w:rsidR="005457AE" w:rsidRDefault="005457AE">
            <w:pPr>
              <w:pStyle w:val="TableParagraph"/>
              <w:kinsoku w:val="0"/>
              <w:overflowPunct w:val="0"/>
              <w:spacing w:before="65" w:line="256" w:lineRule="auto"/>
              <w:ind w:left="131"/>
              <w:rPr>
                <w:color w:val="080808"/>
                <w:w w:val="105"/>
                <w:sz w:val="20"/>
                <w:szCs w:val="20"/>
              </w:rPr>
            </w:pPr>
            <w:r>
              <w:rPr>
                <w:color w:val="080808"/>
                <w:w w:val="105"/>
                <w:sz w:val="20"/>
                <w:szCs w:val="20"/>
              </w:rPr>
              <w:t>Pigment Analysis and Spectrophotometry</w:t>
            </w:r>
          </w:p>
        </w:tc>
      </w:tr>
      <w:tr w:rsidR="005457AE" w14:paraId="011B7C31" w14:textId="77777777" w:rsidTr="005457AE">
        <w:trPr>
          <w:trHeight w:val="331"/>
        </w:trPr>
        <w:tc>
          <w:tcPr>
            <w:tcW w:w="2163" w:type="dxa"/>
            <w:tcBorders>
              <w:top w:val="single" w:sz="6" w:space="0" w:color="000000"/>
              <w:left w:val="single" w:sz="6" w:space="0" w:color="000000"/>
              <w:bottom w:val="single" w:sz="6" w:space="0" w:color="000000"/>
              <w:right w:val="single" w:sz="6" w:space="0" w:color="000000"/>
            </w:tcBorders>
            <w:hideMark/>
          </w:tcPr>
          <w:p w14:paraId="1428711F" w14:textId="77777777" w:rsidR="005457AE" w:rsidRDefault="005457AE">
            <w:pPr>
              <w:pStyle w:val="TableParagraph"/>
              <w:kinsoku w:val="0"/>
              <w:overflowPunct w:val="0"/>
              <w:spacing w:before="70" w:line="240" w:lineRule="exact"/>
              <w:ind w:left="93"/>
              <w:jc w:val="center"/>
              <w:rPr>
                <w:color w:val="080808"/>
                <w:w w:val="97"/>
                <w:sz w:val="22"/>
                <w:szCs w:val="22"/>
              </w:rPr>
            </w:pPr>
            <w:r>
              <w:rPr>
                <w:color w:val="080808"/>
                <w:w w:val="97"/>
                <w:sz w:val="22"/>
                <w:szCs w:val="22"/>
              </w:rPr>
              <w:t>6</w:t>
            </w:r>
          </w:p>
        </w:tc>
        <w:tc>
          <w:tcPr>
            <w:tcW w:w="6836" w:type="dxa"/>
            <w:tcBorders>
              <w:top w:val="single" w:sz="6" w:space="0" w:color="000000"/>
              <w:left w:val="single" w:sz="6" w:space="0" w:color="000000"/>
              <w:bottom w:val="single" w:sz="6" w:space="0" w:color="000000"/>
              <w:right w:val="single" w:sz="6" w:space="0" w:color="000000"/>
            </w:tcBorders>
            <w:hideMark/>
          </w:tcPr>
          <w:p w14:paraId="6E8861C4" w14:textId="77777777" w:rsidR="005457AE" w:rsidRDefault="005457AE">
            <w:pPr>
              <w:pStyle w:val="TableParagraph"/>
              <w:kinsoku w:val="0"/>
              <w:overflowPunct w:val="0"/>
              <w:spacing w:before="84" w:line="226" w:lineRule="exact"/>
              <w:ind w:left="136"/>
              <w:rPr>
                <w:color w:val="080808"/>
                <w:w w:val="110"/>
                <w:sz w:val="20"/>
                <w:szCs w:val="20"/>
              </w:rPr>
            </w:pPr>
            <w:r>
              <w:rPr>
                <w:color w:val="080808"/>
                <w:w w:val="110"/>
                <w:sz w:val="20"/>
                <w:szCs w:val="20"/>
              </w:rPr>
              <w:t>Prokaryotes and Eukaryotes</w:t>
            </w:r>
          </w:p>
        </w:tc>
      </w:tr>
      <w:tr w:rsidR="005457AE" w14:paraId="1BB847D6" w14:textId="77777777" w:rsidTr="005457AE">
        <w:trPr>
          <w:trHeight w:val="321"/>
        </w:trPr>
        <w:tc>
          <w:tcPr>
            <w:tcW w:w="2163" w:type="dxa"/>
            <w:tcBorders>
              <w:top w:val="single" w:sz="6" w:space="0" w:color="000000"/>
              <w:left w:val="single" w:sz="6" w:space="0" w:color="000000"/>
              <w:bottom w:val="single" w:sz="6" w:space="0" w:color="000000"/>
              <w:right w:val="single" w:sz="6" w:space="0" w:color="000000"/>
            </w:tcBorders>
            <w:hideMark/>
          </w:tcPr>
          <w:p w14:paraId="16780B24" w14:textId="77777777" w:rsidR="005457AE" w:rsidRDefault="005457AE">
            <w:pPr>
              <w:pStyle w:val="TableParagraph"/>
              <w:kinsoku w:val="0"/>
              <w:overflowPunct w:val="0"/>
              <w:spacing w:before="83" w:line="218" w:lineRule="exact"/>
              <w:ind w:left="90"/>
              <w:jc w:val="center"/>
              <w:rPr>
                <w:rFonts w:ascii="Arial" w:hAnsi="Arial" w:cs="Arial"/>
                <w:color w:val="080808"/>
                <w:w w:val="107"/>
                <w:sz w:val="19"/>
                <w:szCs w:val="19"/>
              </w:rPr>
            </w:pPr>
            <w:r>
              <w:rPr>
                <w:rFonts w:ascii="Arial" w:hAnsi="Arial" w:cs="Arial"/>
                <w:color w:val="080808"/>
                <w:w w:val="107"/>
                <w:sz w:val="19"/>
                <w:szCs w:val="19"/>
              </w:rPr>
              <w:t>7</w:t>
            </w:r>
          </w:p>
        </w:tc>
        <w:tc>
          <w:tcPr>
            <w:tcW w:w="6836" w:type="dxa"/>
            <w:tcBorders>
              <w:top w:val="single" w:sz="6" w:space="0" w:color="000000"/>
              <w:left w:val="single" w:sz="6" w:space="0" w:color="000000"/>
              <w:bottom w:val="single" w:sz="6" w:space="0" w:color="000000"/>
              <w:right w:val="single" w:sz="6" w:space="0" w:color="000000"/>
            </w:tcBorders>
            <w:hideMark/>
          </w:tcPr>
          <w:p w14:paraId="1650256B" w14:textId="77777777" w:rsidR="005457AE" w:rsidRDefault="005457AE">
            <w:pPr>
              <w:pStyle w:val="TableParagraph"/>
              <w:kinsoku w:val="0"/>
              <w:overflowPunct w:val="0"/>
              <w:spacing w:before="70" w:line="256" w:lineRule="auto"/>
              <w:ind w:left="136"/>
              <w:rPr>
                <w:color w:val="080808"/>
                <w:w w:val="110"/>
                <w:sz w:val="20"/>
                <w:szCs w:val="20"/>
              </w:rPr>
            </w:pPr>
            <w:r>
              <w:rPr>
                <w:color w:val="080808"/>
                <w:w w:val="110"/>
                <w:sz w:val="20"/>
                <w:szCs w:val="20"/>
              </w:rPr>
              <w:t>Practical Exam</w:t>
            </w:r>
          </w:p>
        </w:tc>
      </w:tr>
      <w:tr w:rsidR="005457AE" w14:paraId="1E6F6605" w14:textId="77777777" w:rsidTr="005457AE">
        <w:trPr>
          <w:trHeight w:val="590"/>
        </w:trPr>
        <w:tc>
          <w:tcPr>
            <w:tcW w:w="2163" w:type="dxa"/>
            <w:tcBorders>
              <w:top w:val="single" w:sz="6" w:space="0" w:color="000000"/>
              <w:left w:val="single" w:sz="6" w:space="0" w:color="000000"/>
              <w:bottom w:val="single" w:sz="6" w:space="0" w:color="000000"/>
              <w:right w:val="single" w:sz="6" w:space="0" w:color="000000"/>
            </w:tcBorders>
            <w:hideMark/>
          </w:tcPr>
          <w:p w14:paraId="07A8A34A" w14:textId="77777777" w:rsidR="005457AE" w:rsidRDefault="005457AE">
            <w:pPr>
              <w:pStyle w:val="TableParagraph"/>
              <w:kinsoku w:val="0"/>
              <w:overflowPunct w:val="0"/>
              <w:spacing w:before="84" w:line="256" w:lineRule="auto"/>
              <w:ind w:left="97"/>
              <w:jc w:val="center"/>
              <w:rPr>
                <w:color w:val="080808"/>
                <w:w w:val="107"/>
                <w:sz w:val="20"/>
                <w:szCs w:val="20"/>
              </w:rPr>
            </w:pPr>
            <w:r>
              <w:rPr>
                <w:color w:val="080808"/>
                <w:w w:val="107"/>
                <w:sz w:val="20"/>
                <w:szCs w:val="20"/>
              </w:rPr>
              <w:t>8</w:t>
            </w:r>
          </w:p>
        </w:tc>
        <w:tc>
          <w:tcPr>
            <w:tcW w:w="6836" w:type="dxa"/>
            <w:tcBorders>
              <w:top w:val="single" w:sz="6" w:space="0" w:color="000000"/>
              <w:left w:val="single" w:sz="6" w:space="0" w:color="000000"/>
              <w:bottom w:val="single" w:sz="6" w:space="0" w:color="000000"/>
              <w:right w:val="single" w:sz="6" w:space="0" w:color="000000"/>
            </w:tcBorders>
            <w:hideMark/>
          </w:tcPr>
          <w:p w14:paraId="6B8D151A" w14:textId="77777777" w:rsidR="005457AE" w:rsidRDefault="005457AE">
            <w:pPr>
              <w:pStyle w:val="TableParagraph"/>
              <w:kinsoku w:val="0"/>
              <w:overflowPunct w:val="0"/>
              <w:spacing w:before="49" w:line="260" w:lineRule="atLeast"/>
              <w:ind w:left="136" w:right="3979"/>
              <w:rPr>
                <w:color w:val="080808"/>
                <w:w w:val="110"/>
                <w:sz w:val="20"/>
                <w:szCs w:val="20"/>
              </w:rPr>
            </w:pPr>
            <w:r>
              <w:rPr>
                <w:color w:val="080808"/>
                <w:w w:val="110"/>
                <w:sz w:val="20"/>
                <w:szCs w:val="20"/>
              </w:rPr>
              <w:t>Mitosis and Meiosis Mendelian Genetics</w:t>
            </w:r>
          </w:p>
        </w:tc>
      </w:tr>
      <w:tr w:rsidR="005457AE" w14:paraId="2D2F517C" w14:textId="77777777" w:rsidTr="005457AE">
        <w:trPr>
          <w:trHeight w:val="331"/>
        </w:trPr>
        <w:tc>
          <w:tcPr>
            <w:tcW w:w="2163" w:type="dxa"/>
            <w:tcBorders>
              <w:top w:val="single" w:sz="6" w:space="0" w:color="000000"/>
              <w:left w:val="single" w:sz="6" w:space="0" w:color="000000"/>
              <w:bottom w:val="single" w:sz="6" w:space="0" w:color="000000"/>
              <w:right w:val="single" w:sz="6" w:space="0" w:color="000000"/>
            </w:tcBorders>
            <w:hideMark/>
          </w:tcPr>
          <w:p w14:paraId="32A98856" w14:textId="77777777" w:rsidR="005457AE" w:rsidRDefault="005457AE">
            <w:pPr>
              <w:pStyle w:val="TableParagraph"/>
              <w:kinsoku w:val="0"/>
              <w:overflowPunct w:val="0"/>
              <w:spacing w:before="75" w:line="236" w:lineRule="exact"/>
              <w:ind w:left="104"/>
              <w:jc w:val="center"/>
              <w:rPr>
                <w:color w:val="080808"/>
                <w:w w:val="97"/>
                <w:sz w:val="22"/>
                <w:szCs w:val="22"/>
              </w:rPr>
            </w:pPr>
            <w:r>
              <w:rPr>
                <w:color w:val="080808"/>
                <w:w w:val="97"/>
                <w:sz w:val="22"/>
                <w:szCs w:val="22"/>
              </w:rPr>
              <w:t>9</w:t>
            </w:r>
          </w:p>
        </w:tc>
        <w:tc>
          <w:tcPr>
            <w:tcW w:w="6836" w:type="dxa"/>
            <w:tcBorders>
              <w:top w:val="single" w:sz="6" w:space="0" w:color="000000"/>
              <w:left w:val="single" w:sz="6" w:space="0" w:color="000000"/>
              <w:bottom w:val="single" w:sz="6" w:space="0" w:color="000000"/>
              <w:right w:val="single" w:sz="6" w:space="0" w:color="000000"/>
            </w:tcBorders>
            <w:hideMark/>
          </w:tcPr>
          <w:p w14:paraId="2CE01FC3" w14:textId="77777777" w:rsidR="005457AE" w:rsidRDefault="005457AE">
            <w:pPr>
              <w:pStyle w:val="TableParagraph"/>
              <w:kinsoku w:val="0"/>
              <w:overflowPunct w:val="0"/>
              <w:spacing w:before="84" w:line="226" w:lineRule="exact"/>
              <w:ind w:left="140"/>
              <w:rPr>
                <w:color w:val="080808"/>
                <w:w w:val="110"/>
                <w:sz w:val="20"/>
                <w:szCs w:val="20"/>
              </w:rPr>
            </w:pPr>
            <w:r>
              <w:rPr>
                <w:color w:val="080808"/>
                <w:w w:val="110"/>
                <w:sz w:val="20"/>
                <w:szCs w:val="20"/>
              </w:rPr>
              <w:t>Bacterial Transformation</w:t>
            </w:r>
          </w:p>
        </w:tc>
      </w:tr>
      <w:tr w:rsidR="005457AE" w14:paraId="40C24CA5" w14:textId="77777777" w:rsidTr="005457AE">
        <w:trPr>
          <w:trHeight w:val="326"/>
        </w:trPr>
        <w:tc>
          <w:tcPr>
            <w:tcW w:w="2163" w:type="dxa"/>
            <w:tcBorders>
              <w:top w:val="single" w:sz="6" w:space="0" w:color="000000"/>
              <w:left w:val="single" w:sz="6" w:space="0" w:color="000000"/>
              <w:bottom w:val="single" w:sz="6" w:space="0" w:color="000000"/>
              <w:right w:val="single" w:sz="6" w:space="0" w:color="000000"/>
            </w:tcBorders>
            <w:hideMark/>
          </w:tcPr>
          <w:p w14:paraId="0B55CD21" w14:textId="77777777" w:rsidR="005457AE" w:rsidRDefault="005457AE">
            <w:pPr>
              <w:pStyle w:val="TableParagraph"/>
              <w:kinsoku w:val="0"/>
              <w:overflowPunct w:val="0"/>
              <w:spacing w:before="65" w:line="241" w:lineRule="exact"/>
              <w:ind w:left="985" w:right="876"/>
              <w:jc w:val="center"/>
              <w:rPr>
                <w:color w:val="080808"/>
                <w:sz w:val="21"/>
                <w:szCs w:val="21"/>
              </w:rPr>
            </w:pPr>
            <w:r>
              <w:rPr>
                <w:color w:val="080808"/>
                <w:sz w:val="21"/>
                <w:szCs w:val="21"/>
              </w:rPr>
              <w:t>10</w:t>
            </w:r>
          </w:p>
        </w:tc>
        <w:tc>
          <w:tcPr>
            <w:tcW w:w="6836" w:type="dxa"/>
            <w:tcBorders>
              <w:top w:val="single" w:sz="6" w:space="0" w:color="000000"/>
              <w:left w:val="single" w:sz="6" w:space="0" w:color="000000"/>
              <w:bottom w:val="single" w:sz="6" w:space="0" w:color="000000"/>
              <w:right w:val="single" w:sz="6" w:space="0" w:color="000000"/>
            </w:tcBorders>
            <w:hideMark/>
          </w:tcPr>
          <w:p w14:paraId="75AB1E9C" w14:textId="77777777" w:rsidR="005457AE" w:rsidRDefault="005457AE">
            <w:pPr>
              <w:pStyle w:val="TableParagraph"/>
              <w:kinsoku w:val="0"/>
              <w:overflowPunct w:val="0"/>
              <w:spacing w:before="75" w:line="256" w:lineRule="auto"/>
              <w:ind w:left="145"/>
              <w:rPr>
                <w:color w:val="080808"/>
                <w:w w:val="105"/>
                <w:sz w:val="20"/>
                <w:szCs w:val="20"/>
              </w:rPr>
            </w:pPr>
            <w:r>
              <w:rPr>
                <w:color w:val="080808"/>
                <w:w w:val="105"/>
                <w:sz w:val="20"/>
                <w:szCs w:val="20"/>
              </w:rPr>
              <w:t>Plasmid Isolation</w:t>
            </w:r>
          </w:p>
        </w:tc>
      </w:tr>
      <w:tr w:rsidR="005457AE" w14:paraId="49EBBDBD" w14:textId="77777777" w:rsidTr="005457AE">
        <w:trPr>
          <w:trHeight w:val="331"/>
        </w:trPr>
        <w:tc>
          <w:tcPr>
            <w:tcW w:w="2163" w:type="dxa"/>
            <w:tcBorders>
              <w:top w:val="single" w:sz="6" w:space="0" w:color="000000"/>
              <w:left w:val="single" w:sz="6" w:space="0" w:color="000000"/>
              <w:bottom w:val="single" w:sz="6" w:space="0" w:color="000000"/>
              <w:right w:val="single" w:sz="6" w:space="0" w:color="000000"/>
            </w:tcBorders>
            <w:hideMark/>
          </w:tcPr>
          <w:p w14:paraId="79032716" w14:textId="77777777" w:rsidR="005457AE" w:rsidRDefault="005457AE">
            <w:pPr>
              <w:pStyle w:val="TableParagraph"/>
              <w:kinsoku w:val="0"/>
              <w:overflowPunct w:val="0"/>
              <w:spacing w:before="75" w:line="236" w:lineRule="exact"/>
              <w:ind w:left="985" w:right="876"/>
              <w:jc w:val="center"/>
              <w:rPr>
                <w:color w:val="080808"/>
                <w:sz w:val="21"/>
                <w:szCs w:val="21"/>
              </w:rPr>
            </w:pPr>
            <w:r>
              <w:rPr>
                <w:color w:val="080808"/>
                <w:sz w:val="21"/>
                <w:szCs w:val="21"/>
              </w:rPr>
              <w:t>11</w:t>
            </w:r>
          </w:p>
        </w:tc>
        <w:tc>
          <w:tcPr>
            <w:tcW w:w="6836" w:type="dxa"/>
            <w:tcBorders>
              <w:top w:val="single" w:sz="6" w:space="0" w:color="000000"/>
              <w:left w:val="single" w:sz="6" w:space="0" w:color="000000"/>
              <w:bottom w:val="single" w:sz="6" w:space="0" w:color="000000"/>
              <w:right w:val="single" w:sz="6" w:space="0" w:color="000000"/>
            </w:tcBorders>
            <w:hideMark/>
          </w:tcPr>
          <w:p w14:paraId="08FF6C55" w14:textId="77777777" w:rsidR="005457AE" w:rsidRDefault="005457AE">
            <w:pPr>
              <w:pStyle w:val="TableParagraph"/>
              <w:kinsoku w:val="0"/>
              <w:overflowPunct w:val="0"/>
              <w:spacing w:before="79" w:line="256" w:lineRule="auto"/>
              <w:ind w:left="150"/>
              <w:rPr>
                <w:color w:val="080808"/>
                <w:w w:val="105"/>
                <w:sz w:val="20"/>
                <w:szCs w:val="20"/>
              </w:rPr>
            </w:pPr>
            <w:r>
              <w:rPr>
                <w:color w:val="080808"/>
                <w:w w:val="105"/>
                <w:sz w:val="20"/>
                <w:szCs w:val="20"/>
              </w:rPr>
              <w:t>Restriction Enzymes</w:t>
            </w:r>
          </w:p>
        </w:tc>
      </w:tr>
      <w:tr w:rsidR="005457AE" w14:paraId="3698607F" w14:textId="77777777" w:rsidTr="005457AE">
        <w:trPr>
          <w:trHeight w:val="316"/>
        </w:trPr>
        <w:tc>
          <w:tcPr>
            <w:tcW w:w="2163" w:type="dxa"/>
            <w:tcBorders>
              <w:top w:val="single" w:sz="6" w:space="0" w:color="000000"/>
              <w:left w:val="single" w:sz="6" w:space="0" w:color="000000"/>
              <w:bottom w:val="single" w:sz="6" w:space="0" w:color="000000"/>
              <w:right w:val="single" w:sz="6" w:space="0" w:color="000000"/>
            </w:tcBorders>
            <w:hideMark/>
          </w:tcPr>
          <w:p w14:paraId="73DAD2B9" w14:textId="77777777" w:rsidR="005457AE" w:rsidRDefault="005457AE">
            <w:pPr>
              <w:pStyle w:val="TableParagraph"/>
              <w:kinsoku w:val="0"/>
              <w:overflowPunct w:val="0"/>
              <w:spacing w:before="74" w:line="223" w:lineRule="exact"/>
              <w:ind w:left="1003" w:right="871"/>
              <w:jc w:val="center"/>
              <w:rPr>
                <w:rFonts w:ascii="Arial" w:hAnsi="Arial" w:cs="Arial"/>
                <w:b/>
                <w:bCs/>
                <w:color w:val="080808"/>
                <w:sz w:val="20"/>
                <w:szCs w:val="20"/>
              </w:rPr>
            </w:pPr>
            <w:r>
              <w:rPr>
                <w:rFonts w:ascii="Arial" w:hAnsi="Arial" w:cs="Arial"/>
                <w:b/>
                <w:bCs/>
                <w:color w:val="080808"/>
                <w:sz w:val="20"/>
                <w:szCs w:val="20"/>
              </w:rPr>
              <w:t>12</w:t>
            </w:r>
          </w:p>
        </w:tc>
        <w:tc>
          <w:tcPr>
            <w:tcW w:w="6836" w:type="dxa"/>
            <w:tcBorders>
              <w:top w:val="single" w:sz="6" w:space="0" w:color="000000"/>
              <w:left w:val="single" w:sz="6" w:space="0" w:color="000000"/>
              <w:bottom w:val="single" w:sz="6" w:space="0" w:color="000000"/>
              <w:right w:val="single" w:sz="2" w:space="0" w:color="000000"/>
            </w:tcBorders>
            <w:hideMark/>
          </w:tcPr>
          <w:p w14:paraId="2CD305F5" w14:textId="77777777" w:rsidR="005457AE" w:rsidRDefault="005457AE">
            <w:pPr>
              <w:pStyle w:val="TableParagraph"/>
              <w:kinsoku w:val="0"/>
              <w:overflowPunct w:val="0"/>
              <w:spacing w:before="70" w:line="226" w:lineRule="exact"/>
              <w:ind w:left="146"/>
              <w:rPr>
                <w:color w:val="080808"/>
                <w:w w:val="110"/>
                <w:sz w:val="20"/>
                <w:szCs w:val="20"/>
              </w:rPr>
            </w:pPr>
            <w:r>
              <w:rPr>
                <w:color w:val="080808"/>
                <w:w w:val="110"/>
                <w:sz w:val="20"/>
                <w:szCs w:val="20"/>
              </w:rPr>
              <w:t>Gel Electrophoresis and Analysis</w:t>
            </w:r>
          </w:p>
        </w:tc>
      </w:tr>
      <w:tr w:rsidR="005457AE" w14:paraId="7D42412A" w14:textId="77777777" w:rsidTr="005457AE">
        <w:trPr>
          <w:trHeight w:val="311"/>
        </w:trPr>
        <w:tc>
          <w:tcPr>
            <w:tcW w:w="2163" w:type="dxa"/>
            <w:tcBorders>
              <w:top w:val="single" w:sz="6" w:space="0" w:color="000000"/>
              <w:left w:val="single" w:sz="6" w:space="0" w:color="000000"/>
              <w:bottom w:val="single" w:sz="6" w:space="0" w:color="000000"/>
              <w:right w:val="single" w:sz="2" w:space="0" w:color="000000"/>
            </w:tcBorders>
            <w:hideMark/>
          </w:tcPr>
          <w:p w14:paraId="0EBAAF79" w14:textId="77777777" w:rsidR="005457AE" w:rsidRDefault="005457AE">
            <w:pPr>
              <w:pStyle w:val="TableParagraph"/>
              <w:kinsoku w:val="0"/>
              <w:overflowPunct w:val="0"/>
              <w:spacing w:before="75" w:line="217" w:lineRule="exact"/>
              <w:ind w:left="992" w:right="888"/>
              <w:jc w:val="center"/>
              <w:rPr>
                <w:color w:val="080808"/>
                <w:w w:val="105"/>
                <w:sz w:val="20"/>
                <w:szCs w:val="20"/>
              </w:rPr>
            </w:pPr>
            <w:r>
              <w:rPr>
                <w:color w:val="080808"/>
                <w:w w:val="105"/>
                <w:sz w:val="20"/>
                <w:szCs w:val="20"/>
              </w:rPr>
              <w:t>13</w:t>
            </w:r>
          </w:p>
        </w:tc>
        <w:tc>
          <w:tcPr>
            <w:tcW w:w="6836" w:type="dxa"/>
            <w:tcBorders>
              <w:top w:val="single" w:sz="6" w:space="0" w:color="000000"/>
              <w:left w:val="single" w:sz="2" w:space="0" w:color="000000"/>
              <w:bottom w:val="single" w:sz="6" w:space="0" w:color="000000"/>
              <w:right w:val="single" w:sz="2" w:space="0" w:color="000000"/>
            </w:tcBorders>
            <w:hideMark/>
          </w:tcPr>
          <w:p w14:paraId="2AEA6570" w14:textId="77777777" w:rsidR="005457AE" w:rsidRDefault="005457AE">
            <w:pPr>
              <w:pStyle w:val="TableParagraph"/>
              <w:kinsoku w:val="0"/>
              <w:overflowPunct w:val="0"/>
              <w:spacing w:before="70" w:line="222" w:lineRule="exact"/>
              <w:ind w:left="150"/>
              <w:rPr>
                <w:color w:val="080808"/>
                <w:w w:val="110"/>
                <w:sz w:val="20"/>
                <w:szCs w:val="20"/>
              </w:rPr>
            </w:pPr>
            <w:r>
              <w:rPr>
                <w:color w:val="080808"/>
                <w:w w:val="110"/>
                <w:sz w:val="20"/>
                <w:szCs w:val="20"/>
              </w:rPr>
              <w:t>Review</w:t>
            </w:r>
          </w:p>
        </w:tc>
      </w:tr>
      <w:tr w:rsidR="005457AE" w14:paraId="1DF97382" w14:textId="77777777" w:rsidTr="005457AE">
        <w:trPr>
          <w:trHeight w:val="326"/>
        </w:trPr>
        <w:tc>
          <w:tcPr>
            <w:tcW w:w="2163" w:type="dxa"/>
            <w:tcBorders>
              <w:top w:val="single" w:sz="6" w:space="0" w:color="000000"/>
              <w:left w:val="single" w:sz="6" w:space="0" w:color="000000"/>
              <w:bottom w:val="single" w:sz="6" w:space="0" w:color="000000"/>
              <w:right w:val="single" w:sz="2" w:space="0" w:color="000000"/>
            </w:tcBorders>
            <w:hideMark/>
          </w:tcPr>
          <w:p w14:paraId="71CAF366" w14:textId="77777777" w:rsidR="005457AE" w:rsidRDefault="005457AE">
            <w:pPr>
              <w:pStyle w:val="TableParagraph"/>
              <w:kinsoku w:val="0"/>
              <w:overflowPunct w:val="0"/>
              <w:spacing w:before="94" w:line="212" w:lineRule="exact"/>
              <w:ind w:left="1003" w:right="887"/>
              <w:jc w:val="center"/>
              <w:rPr>
                <w:color w:val="080808"/>
                <w:w w:val="110"/>
                <w:sz w:val="20"/>
                <w:szCs w:val="20"/>
              </w:rPr>
            </w:pPr>
            <w:r>
              <w:rPr>
                <w:color w:val="080808"/>
                <w:w w:val="110"/>
                <w:sz w:val="20"/>
                <w:szCs w:val="20"/>
              </w:rPr>
              <w:t>14</w:t>
            </w:r>
          </w:p>
        </w:tc>
        <w:tc>
          <w:tcPr>
            <w:tcW w:w="6836" w:type="dxa"/>
            <w:tcBorders>
              <w:top w:val="single" w:sz="6" w:space="0" w:color="000000"/>
              <w:left w:val="single" w:sz="2" w:space="0" w:color="000000"/>
              <w:bottom w:val="single" w:sz="6" w:space="0" w:color="000000"/>
              <w:right w:val="single" w:sz="2" w:space="0" w:color="000000"/>
            </w:tcBorders>
            <w:hideMark/>
          </w:tcPr>
          <w:p w14:paraId="11E875BC" w14:textId="77777777" w:rsidR="005457AE" w:rsidRDefault="005457AE">
            <w:pPr>
              <w:pStyle w:val="TableParagraph"/>
              <w:kinsoku w:val="0"/>
              <w:overflowPunct w:val="0"/>
              <w:spacing w:before="89" w:line="217" w:lineRule="exact"/>
              <w:ind w:left="155"/>
              <w:rPr>
                <w:color w:val="080808"/>
                <w:w w:val="105"/>
                <w:sz w:val="20"/>
                <w:szCs w:val="20"/>
              </w:rPr>
            </w:pPr>
            <w:r>
              <w:rPr>
                <w:color w:val="080808"/>
                <w:w w:val="105"/>
                <w:sz w:val="20"/>
                <w:szCs w:val="20"/>
              </w:rPr>
              <w:t>Final Practical Exam</w:t>
            </w:r>
          </w:p>
        </w:tc>
      </w:tr>
    </w:tbl>
    <w:p w14:paraId="62A39A3A" w14:textId="6186E7DC" w:rsidR="005B58DE" w:rsidRDefault="005B58DE" w:rsidP="005B58DE">
      <w:pPr>
        <w:rPr>
          <w:rFonts w:ascii="Arial" w:hAnsi="Arial" w:cs="Arial"/>
        </w:rPr>
      </w:pPr>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3"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4"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lastRenderedPageBreak/>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5">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6">
        <w:r w:rsidRPr="002840F2">
          <w:rPr>
            <w:rFonts w:ascii="Arial" w:hAnsi="Arial" w:cs="Arial"/>
            <w:color w:val="1155CC"/>
            <w:u w:val="single"/>
          </w:rPr>
          <w:t>1.3</w:t>
        </w:r>
      </w:hyperlink>
      <w:r w:rsidRPr="002840F2">
        <w:rPr>
          <w:rFonts w:ascii="Arial" w:hAnsi="Arial" w:cs="Arial"/>
          <w:color w:val="1155CC"/>
          <w:u w:val="single"/>
        </w:rPr>
        <w:t xml:space="preserve">, </w:t>
      </w:r>
      <w:hyperlink r:id="rId47">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8">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9">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0">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1"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2"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4"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lastRenderedPageBreak/>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5">
        <w:r w:rsidR="008338E0" w:rsidRPr="002840F2">
          <w:rPr>
            <w:rFonts w:ascii="Arial" w:hAnsi="Arial" w:cs="Arial"/>
            <w:color w:val="1155CC"/>
            <w:u w:val="single"/>
          </w:rPr>
          <w:t>1.5</w:t>
        </w:r>
      </w:hyperlink>
      <w:r w:rsidR="008338E0" w:rsidRPr="002840F2">
        <w:rPr>
          <w:rFonts w:ascii="Arial" w:hAnsi="Arial" w:cs="Arial"/>
        </w:rPr>
        <w:t xml:space="preserve">, </w:t>
      </w:r>
      <w:hyperlink r:id="rId56">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7"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8">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9"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0">
        <w:r w:rsidRPr="002840F2">
          <w:rPr>
            <w:rFonts w:ascii="Arial" w:hAnsi="Arial" w:cs="Arial"/>
            <w:color w:val="1155CC"/>
            <w:u w:val="single"/>
          </w:rPr>
          <w:t>1.5</w:t>
        </w:r>
      </w:hyperlink>
      <w:r w:rsidRPr="002840F2">
        <w:rPr>
          <w:rFonts w:ascii="Arial" w:hAnsi="Arial" w:cs="Arial"/>
        </w:rPr>
        <w:t xml:space="preserve">, </w:t>
      </w:r>
      <w:hyperlink r:id="rId61"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3"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4">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5"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6"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lastRenderedPageBreak/>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8"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9">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0">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1">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2">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753549" w:rsidP="00080EF0">
      <w:pPr>
        <w:pStyle w:val="ListParagraph"/>
        <w:numPr>
          <w:ilvl w:val="0"/>
          <w:numId w:val="34"/>
        </w:numPr>
        <w:rPr>
          <w:rFonts w:ascii="Arial" w:hAnsi="Arial" w:cs="Arial"/>
        </w:rPr>
      </w:pPr>
      <w:hyperlink r:id="rId74"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753549" w:rsidP="00080EF0">
      <w:pPr>
        <w:pStyle w:val="ListParagraph"/>
        <w:numPr>
          <w:ilvl w:val="0"/>
          <w:numId w:val="34"/>
        </w:numPr>
        <w:spacing w:after="0"/>
        <w:rPr>
          <w:rFonts w:ascii="Arial" w:hAnsi="Arial" w:cs="Arial"/>
          <w:color w:val="000000"/>
        </w:rPr>
      </w:pPr>
      <w:hyperlink r:id="rId75"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753549" w:rsidP="00080EF0">
      <w:pPr>
        <w:numPr>
          <w:ilvl w:val="0"/>
          <w:numId w:val="34"/>
        </w:numPr>
        <w:spacing w:before="0" w:after="0" w:line="240" w:lineRule="auto"/>
        <w:rPr>
          <w:rFonts w:ascii="Arial" w:eastAsia="Times New Roman" w:hAnsi="Arial" w:cs="Arial"/>
        </w:rPr>
      </w:pPr>
      <w:hyperlink r:id="rId76" w:history="1">
        <w:r w:rsidR="00637408">
          <w:rPr>
            <w:rStyle w:val="Hyperlink"/>
            <w:rFonts w:ascii="Arial" w:eastAsia="Times New Roman" w:hAnsi="Arial" w:cs="Arial"/>
          </w:rPr>
          <w:t>In-person Tutoring Options</w:t>
        </w:r>
      </w:hyperlink>
    </w:p>
    <w:p w14:paraId="405B4AD0" w14:textId="7D8BA2A0" w:rsidR="00156E2A" w:rsidRPr="00156E2A" w:rsidRDefault="00753549" w:rsidP="00080EF0">
      <w:pPr>
        <w:numPr>
          <w:ilvl w:val="0"/>
          <w:numId w:val="34"/>
        </w:numPr>
        <w:spacing w:before="0" w:after="0" w:line="240" w:lineRule="auto"/>
        <w:rPr>
          <w:rFonts w:ascii="Arial" w:eastAsia="Times New Roman" w:hAnsi="Arial" w:cs="Arial"/>
        </w:rPr>
      </w:pPr>
      <w:hyperlink r:id="rId77"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8"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753549" w:rsidP="00080EF0">
      <w:pPr>
        <w:pStyle w:val="ListParagraph"/>
        <w:numPr>
          <w:ilvl w:val="0"/>
          <w:numId w:val="34"/>
        </w:numPr>
        <w:rPr>
          <w:rFonts w:ascii="Arial" w:hAnsi="Arial" w:cs="Arial"/>
        </w:rPr>
      </w:pPr>
      <w:hyperlink r:id="rId79"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753549" w:rsidP="00080EF0">
      <w:pPr>
        <w:pStyle w:val="ListParagraph"/>
        <w:numPr>
          <w:ilvl w:val="0"/>
          <w:numId w:val="34"/>
        </w:numPr>
        <w:rPr>
          <w:rFonts w:ascii="Arial" w:hAnsi="Arial" w:cs="Arial"/>
          <w:color w:val="000000"/>
        </w:rPr>
      </w:pPr>
      <w:hyperlink r:id="rId80"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1" w:history="1">
        <w:r w:rsidRPr="00080EF0">
          <w:rPr>
            <w:rStyle w:val="Hyperlink"/>
            <w:rFonts w:ascii="Arial" w:hAnsi="Arial" w:cs="Arial"/>
          </w:rPr>
          <w:t>Student Success Center Resource Page</w:t>
        </w:r>
      </w:hyperlink>
    </w:p>
    <w:p w14:paraId="0C3E1DA2" w14:textId="32C09812" w:rsidR="003A4986" w:rsidRPr="00080EF0" w:rsidRDefault="00753549" w:rsidP="00080EF0">
      <w:pPr>
        <w:pStyle w:val="ListParagraph"/>
        <w:numPr>
          <w:ilvl w:val="0"/>
          <w:numId w:val="34"/>
        </w:numPr>
        <w:spacing w:before="0" w:after="0"/>
        <w:rPr>
          <w:rFonts w:ascii="Arial" w:hAnsi="Arial" w:cs="Arial"/>
          <w:shd w:val="clear" w:color="auto" w:fill="FFFFFF"/>
        </w:rPr>
      </w:pPr>
      <w:hyperlink r:id="rId82"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3"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4"/>
      <w:footerReference w:type="even"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7"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1"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0"/>
  </w:num>
  <w:num w:numId="2">
    <w:abstractNumId w:val="25"/>
  </w:num>
  <w:num w:numId="3">
    <w:abstractNumId w:val="17"/>
  </w:num>
  <w:num w:numId="4">
    <w:abstractNumId w:val="16"/>
  </w:num>
  <w:num w:numId="5">
    <w:abstractNumId w:val="3"/>
  </w:num>
  <w:num w:numId="6">
    <w:abstractNumId w:val="32"/>
  </w:num>
  <w:num w:numId="7">
    <w:abstractNumId w:val="12"/>
  </w:num>
  <w:num w:numId="8">
    <w:abstractNumId w:val="24"/>
  </w:num>
  <w:num w:numId="9">
    <w:abstractNumId w:val="14"/>
  </w:num>
  <w:num w:numId="10">
    <w:abstractNumId w:val="23"/>
  </w:num>
  <w:num w:numId="11">
    <w:abstractNumId w:val="9"/>
  </w:num>
  <w:num w:numId="12">
    <w:abstractNumId w:val="15"/>
  </w:num>
  <w:num w:numId="13">
    <w:abstractNumId w:val="5"/>
  </w:num>
  <w:num w:numId="14">
    <w:abstractNumId w:val="34"/>
  </w:num>
  <w:num w:numId="15">
    <w:abstractNumId w:val="33"/>
  </w:num>
  <w:num w:numId="16">
    <w:abstractNumId w:val="19"/>
  </w:num>
  <w:num w:numId="17">
    <w:abstractNumId w:val="6"/>
  </w:num>
  <w:num w:numId="18">
    <w:abstractNumId w:val="20"/>
  </w:num>
  <w:num w:numId="19">
    <w:abstractNumId w:val="2"/>
  </w:num>
  <w:num w:numId="20">
    <w:abstractNumId w:val="31"/>
  </w:num>
  <w:num w:numId="21">
    <w:abstractNumId w:val="22"/>
  </w:num>
  <w:num w:numId="22">
    <w:abstractNumId w:val="28"/>
  </w:num>
  <w:num w:numId="23">
    <w:abstractNumId w:val="35"/>
  </w:num>
  <w:num w:numId="24">
    <w:abstractNumId w:val="30"/>
  </w:num>
  <w:num w:numId="25">
    <w:abstractNumId w:val="27"/>
  </w:num>
  <w:num w:numId="26">
    <w:abstractNumId w:val="7"/>
  </w:num>
  <w:num w:numId="27">
    <w:abstractNumId w:val="1"/>
  </w:num>
  <w:num w:numId="28">
    <w:abstractNumId w:val="18"/>
  </w:num>
  <w:num w:numId="29">
    <w:abstractNumId w:val="4"/>
  </w:num>
  <w:num w:numId="30">
    <w:abstractNumId w:val="26"/>
  </w:num>
  <w:num w:numId="31">
    <w:abstractNumId w:val="0"/>
  </w:num>
  <w:num w:numId="32">
    <w:abstractNumId w:val="11"/>
  </w:num>
  <w:num w:numId="33">
    <w:abstractNumId w:val="29"/>
  </w:num>
  <w:num w:numId="34">
    <w:abstractNumId w:val="21"/>
  </w:num>
  <w:num w:numId="35">
    <w:abstractNumId w:val="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457AE"/>
    <w:rsid w:val="005608E8"/>
    <w:rsid w:val="00580B65"/>
    <w:rsid w:val="005B58DE"/>
    <w:rsid w:val="005C7574"/>
    <w:rsid w:val="005E6997"/>
    <w:rsid w:val="005F6D2C"/>
    <w:rsid w:val="00637408"/>
    <w:rsid w:val="006B0A15"/>
    <w:rsid w:val="00715931"/>
    <w:rsid w:val="00753549"/>
    <w:rsid w:val="00757041"/>
    <w:rsid w:val="00761E7F"/>
    <w:rsid w:val="0076642A"/>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87118"/>
    <w:rsid w:val="00CF3912"/>
    <w:rsid w:val="00D35F99"/>
    <w:rsid w:val="00D94C39"/>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paragraph" w:customStyle="1" w:styleId="TableParagraph">
    <w:name w:val="Table Paragraph"/>
    <w:basedOn w:val="Normal"/>
    <w:uiPriority w:val="1"/>
    <w:qFormat/>
    <w:rsid w:val="005457AE"/>
    <w:pPr>
      <w:widowControl w:val="0"/>
      <w:autoSpaceDE w:val="0"/>
      <w:autoSpaceDN w:val="0"/>
      <w:adjustRightInd w:val="0"/>
      <w:spacing w:before="0"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05804">
      <w:bodyDiv w:val="1"/>
      <w:marLeft w:val="0"/>
      <w:marRight w:val="0"/>
      <w:marTop w:val="0"/>
      <w:marBottom w:val="0"/>
      <w:divBdr>
        <w:top w:val="none" w:sz="0" w:space="0" w:color="auto"/>
        <w:left w:val="none" w:sz="0" w:space="0" w:color="auto"/>
        <w:bottom w:val="none" w:sz="0" w:space="0" w:color="auto"/>
        <w:right w:val="none" w:sz="0" w:space="0" w:color="auto"/>
      </w:divBdr>
    </w:div>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942149651">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244490875">
      <w:bodyDiv w:val="1"/>
      <w:marLeft w:val="0"/>
      <w:marRight w:val="0"/>
      <w:marTop w:val="0"/>
      <w:marBottom w:val="0"/>
      <w:divBdr>
        <w:top w:val="none" w:sz="0" w:space="0" w:color="auto"/>
        <w:left w:val="none" w:sz="0" w:space="0" w:color="auto"/>
        <w:bottom w:val="none" w:sz="0" w:space="0" w:color="auto"/>
        <w:right w:val="none" w:sz="0" w:space="0" w:color="auto"/>
      </w:divBdr>
    </w:div>
    <w:div w:id="1249314734">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30/" TargetMode="External"/><Relationship Id="rId21" Type="http://schemas.openxmlformats.org/officeDocument/2006/relationships/hyperlink" Target="https://oscqr.suny.edu/standard38/"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5/" TargetMode="External"/><Relationship Id="rId63" Type="http://schemas.openxmlformats.org/officeDocument/2006/relationships/hyperlink" Target="https://sunysccc.edu/Current-Students/Student-Life-and-Resources/Student-Complaint-Procedures.html" TargetMode="External"/><Relationship Id="rId68" Type="http://schemas.openxmlformats.org/officeDocument/2006/relationships/hyperlink" Target="https://sunysccc.edu/Current-Students/Student-Life-and-Resources/Student-Code-of-Conduct.html" TargetMode="External"/><Relationship Id="rId84" Type="http://schemas.openxmlformats.org/officeDocument/2006/relationships/header" Target="header1.xml"/><Relationship Id="rId16" Type="http://schemas.openxmlformats.org/officeDocument/2006/relationships/hyperlink" Target="https://oscqr.suny.edu/standard15/"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5/" TargetMode="External"/><Relationship Id="rId37" Type="http://schemas.openxmlformats.org/officeDocument/2006/relationships/hyperlink" Target="https://oscqr.suny.edu/standard8/"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sunysccc.edu/Academics/Online-Learning/Student-Resources/Testing-Center-and-ADA-Transition-Services-Resources.html" TargetMode="External"/><Relationship Id="rId79" Type="http://schemas.openxmlformats.org/officeDocument/2006/relationships/hyperlink" Target="https://libguides.sunysccc.edu/begleylibrary" TargetMode="External"/><Relationship Id="rId5" Type="http://schemas.openxmlformats.org/officeDocument/2006/relationships/webSettings" Target="webSettings.xml"/><Relationship Id="rId19" Type="http://schemas.openxmlformats.org/officeDocument/2006/relationships/hyperlink" Target="https://oscqr.suny.edu/standard3/" TargetMode="External"/><Relationship Id="rId14" Type="http://schemas.openxmlformats.org/officeDocument/2006/relationships/hyperlink" Target="https://oscqr.suny.edu/standard11/" TargetMode="External"/><Relationship Id="rId22" Type="http://schemas.openxmlformats.org/officeDocument/2006/relationships/hyperlink" Target="https://oscqr.suny.edu/standard39/" TargetMode="External"/><Relationship Id="rId27" Type="http://schemas.openxmlformats.org/officeDocument/2006/relationships/hyperlink" Target="https://oscqr.suny.edu/standard31/" TargetMode="External"/><Relationship Id="rId30" Type="http://schemas.openxmlformats.org/officeDocument/2006/relationships/hyperlink" Target="https://oscqr.suny.edu/standard43/" TargetMode="External"/><Relationship Id="rId35" Type="http://schemas.openxmlformats.org/officeDocument/2006/relationships/hyperlink" Target="https://oscqr.suny.edu/standard29/" TargetMode="External"/><Relationship Id="rId43" Type="http://schemas.openxmlformats.org/officeDocument/2006/relationships/hyperlink" Target="http://www.shmoop.com/moby-dick/summary.html" TargetMode="External"/><Relationship Id="rId48" Type="http://schemas.openxmlformats.org/officeDocument/2006/relationships/hyperlink" Target="https://oscqr.suny.edu/standard39/" TargetMode="External"/><Relationship Id="rId56" Type="http://schemas.openxmlformats.org/officeDocument/2006/relationships/hyperlink" Target="https://oscqr.suny.edu/standard44/" TargetMode="External"/><Relationship Id="rId64" Type="http://schemas.openxmlformats.org/officeDocument/2006/relationships/hyperlink" Target="https://oscqr.suny.edu/standard5/" TargetMode="External"/><Relationship Id="rId69" Type="http://schemas.openxmlformats.org/officeDocument/2006/relationships/hyperlink" Target="https://oscqr.suny.edu/standard5/" TargetMode="External"/><Relationship Id="rId77" Type="http://schemas.openxmlformats.org/officeDocument/2006/relationships/hyperlink" Target="https://sunysccc.edu/Academics/Learning-Center/Access-Online-Tutoring.html" TargetMode="External"/><Relationship Id="rId8" Type="http://schemas.openxmlformats.org/officeDocument/2006/relationships/image" Target="media/image1.png"/><Relationship Id="rId51" Type="http://schemas.openxmlformats.org/officeDocument/2006/relationships/hyperlink" Target="https://issuu.com/sunysccc/docs/studenthandbook_2021-2022" TargetMode="External"/><Relationship Id="rId72" Type="http://schemas.openxmlformats.org/officeDocument/2006/relationships/hyperlink" Target="https://oscqr.suny.edu/standard10/" TargetMode="External"/><Relationship Id="rId80" Type="http://schemas.openxmlformats.org/officeDocument/2006/relationships/hyperlink" Target="https://sunysccc.edu/Academics/Online-Learning/Student-Resources/Self-Care-and-Personal-Needs.html"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6/" TargetMode="External"/><Relationship Id="rId25" Type="http://schemas.openxmlformats.org/officeDocument/2006/relationships/hyperlink" Target="https://oscqr.suny.edu/standard29/" TargetMode="External"/><Relationship Id="rId33" Type="http://schemas.openxmlformats.org/officeDocument/2006/relationships/hyperlink" Target="https://oscqr.suny.edu/standard29/"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3/" TargetMode="External"/><Relationship Id="rId59" Type="http://schemas.openxmlformats.org/officeDocument/2006/relationships/hyperlink" Target="https://sunysccc.edu/About-Us/Policies-and-Procedures/Facilities-Policies-Technology.html"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29/" TargetMode="External"/><Relationship Id="rId41" Type="http://schemas.openxmlformats.org/officeDocument/2006/relationships/hyperlink" Target="https://oscqr.suny.edu/standard39/" TargetMode="External"/><Relationship Id="rId54" Type="http://schemas.openxmlformats.org/officeDocument/2006/relationships/hyperlink" Target="https://sunysccc.edu/Current-Students/Academic-Advisement/Add-Drop-Withdrawals.html" TargetMode="External"/><Relationship Id="rId62" Type="http://schemas.openxmlformats.org/officeDocument/2006/relationships/hyperlink" Target="https://oscqr.suny.edu/standard5/" TargetMode="External"/><Relationship Id="rId70" Type="http://schemas.openxmlformats.org/officeDocument/2006/relationships/hyperlink" Target="https://oscqr.suny.edu/standard10/" TargetMode="External"/><Relationship Id="rId75" Type="http://schemas.openxmlformats.org/officeDocument/2006/relationships/hyperlink" Target="https://sunysccc.edu/Academics/Learning-Center/index.html" TargetMode="External"/><Relationship Id="rId83" Type="http://schemas.openxmlformats.org/officeDocument/2006/relationships/hyperlink" Target="mailto:ithelpdesk@sunysccc.ed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14/" TargetMode="External"/><Relationship Id="rId23" Type="http://schemas.openxmlformats.org/officeDocument/2006/relationships/hyperlink" Target="https://oscqr.suny.edu/standard41/" TargetMode="External"/><Relationship Id="rId28" Type="http://schemas.openxmlformats.org/officeDocument/2006/relationships/hyperlink" Target="https://oscqr.suny.edu/standard41/" TargetMode="External"/><Relationship Id="rId36" Type="http://schemas.openxmlformats.org/officeDocument/2006/relationships/hyperlink" Target="https://oscqr.suny.edu/standard38/" TargetMode="External"/><Relationship Id="rId49" Type="http://schemas.openxmlformats.org/officeDocument/2006/relationships/hyperlink" Target="https://oscqr.suny.edu/standard5/" TargetMode="External"/><Relationship Id="rId57" Type="http://schemas.openxmlformats.org/officeDocument/2006/relationships/hyperlink" Target="https://sunysccc.edu/Current-Students/Student-Life-and-Resources/Student-Code-of-Conduct.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7/" TargetMode="External"/><Relationship Id="rId44" Type="http://schemas.openxmlformats.org/officeDocument/2006/relationships/hyperlink" Target="http://www.shmoop.com/video/el-gran-gatsby" TargetMode="External"/><Relationship Id="rId52" Type="http://schemas.openxmlformats.org/officeDocument/2006/relationships/hyperlink" Target="https://sunysccc.edu/PDF/Current%20Students/StudentHandbook_2021-2022.pdf" TargetMode="External"/><Relationship Id="rId60" Type="http://schemas.openxmlformats.org/officeDocument/2006/relationships/hyperlink" Target="https://oscqr.suny.edu/standard5/" TargetMode="External"/><Relationship Id="rId65" Type="http://schemas.openxmlformats.org/officeDocument/2006/relationships/hyperlink" Target="mailto:adamssj@sunysccc.edu" TargetMode="External"/><Relationship Id="rId73" Type="http://schemas.openxmlformats.org/officeDocument/2006/relationships/hyperlink" Target="https://oscqr.suny.edu/standard10/" TargetMode="External"/><Relationship Id="rId78" Type="http://schemas.openxmlformats.org/officeDocument/2006/relationships/hyperlink" Target="https://sunysccc.upswing.io/" TargetMode="External"/><Relationship Id="rId81" Type="http://schemas.openxmlformats.org/officeDocument/2006/relationships/hyperlink" Target="https://sunysccc.edu/Current-Students/Student-Success-Center/My-Survey-to-Success-Resources.html"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8/" TargetMode="External"/><Relationship Id="rId18" Type="http://schemas.openxmlformats.org/officeDocument/2006/relationships/hyperlink" Target="https://oscqr.suny.edu/standard6/" TargetMode="External"/><Relationship Id="rId39" Type="http://schemas.openxmlformats.org/officeDocument/2006/relationships/hyperlink" Target="https://oscqr.suny.edu/standard48/" TargetMode="External"/><Relationship Id="rId34" Type="http://schemas.openxmlformats.org/officeDocument/2006/relationships/hyperlink" Target="https://oscqr.suny.edu/standard45/" TargetMode="External"/><Relationship Id="rId50" Type="http://schemas.openxmlformats.org/officeDocument/2006/relationships/hyperlink" Target="https://oscqr.suny.edu/standard5/" TargetMode="External"/><Relationship Id="rId55" Type="http://schemas.openxmlformats.org/officeDocument/2006/relationships/hyperlink" Target="https://oscqr.suny.edu/standard5/" TargetMode="External"/><Relationship Id="rId76" Type="http://schemas.openxmlformats.org/officeDocument/2006/relationships/hyperlink" Target="https://sunysccc.edu/Academics/Learning-Center/Meet-the-Tutors.html" TargetMode="External"/><Relationship Id="rId7" Type="http://schemas.openxmlformats.org/officeDocument/2006/relationships/endnotes" Target="endnotes.xml"/><Relationship Id="rId71" Type="http://schemas.openxmlformats.org/officeDocument/2006/relationships/hyperlink" Target="https://oscqr.suny.edu/standard10/" TargetMode="External"/><Relationship Id="rId2" Type="http://schemas.openxmlformats.org/officeDocument/2006/relationships/numbering" Target="numbering.xml"/><Relationship Id="rId29" Type="http://schemas.openxmlformats.org/officeDocument/2006/relationships/hyperlink" Target="https://oscqr.suny.edu/standard42/"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50/"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Wellness-and-Support-Services/Disability-Resources.html" TargetMode="External"/><Relationship Id="rId87" Type="http://schemas.openxmlformats.org/officeDocument/2006/relationships/fontTable" Target="fontTable.xml"/><Relationship Id="rId61" Type="http://schemas.openxmlformats.org/officeDocument/2006/relationships/hyperlink" Target="https://oscqr.suny.edu/standard33/" TargetMode="External"/><Relationship Id="rId82" Type="http://schemas.openxmlformats.org/officeDocument/2006/relationships/hyperlink" Target="https://online.suny.edu/hel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16F33-09E5-480F-AEC6-B2FD4D12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3291</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6</cp:revision>
  <dcterms:created xsi:type="dcterms:W3CDTF">2022-04-29T18:47:00Z</dcterms:created>
  <dcterms:modified xsi:type="dcterms:W3CDTF">2024-02-07T13:43:00Z</dcterms:modified>
</cp:coreProperties>
</file>